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7211" w14:textId="77777777" w:rsidR="002B5F8E" w:rsidRDefault="004D6A85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MEMORIAL DESCRITIVO</w:t>
      </w:r>
    </w:p>
    <w:p w14:paraId="4583C9B9" w14:textId="1E208105" w:rsidR="002B5F8E" w:rsidRDefault="00193372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REFORMA </w:t>
      </w:r>
      <w:r w:rsidR="00DE46D1">
        <w:rPr>
          <w:rFonts w:ascii="Times New Roman" w:eastAsia="Times New Roman" w:hAnsi="Times New Roman" w:cs="Times New Roman"/>
          <w:b/>
          <w:sz w:val="24"/>
          <w:szCs w:val="24"/>
        </w:rPr>
        <w:t xml:space="preserve">PARCIAL </w:t>
      </w:r>
      <w:r w:rsidR="00AB77AB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COBERTURA NA ESCOLA MUNICIPAL </w:t>
      </w:r>
      <w:r w:rsidR="00DE46D1">
        <w:rPr>
          <w:rFonts w:ascii="Times New Roman" w:eastAsia="Times New Roman" w:hAnsi="Times New Roman" w:cs="Times New Roman"/>
          <w:b/>
          <w:sz w:val="24"/>
          <w:szCs w:val="24"/>
        </w:rPr>
        <w:t>ANITA GARIBALDI</w:t>
      </w:r>
    </w:p>
    <w:p w14:paraId="6BDE9173" w14:textId="77777777" w:rsidR="00D10BA3" w:rsidRDefault="00D10BA3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76"/>
        <w:gridCol w:w="7768"/>
      </w:tblGrid>
      <w:tr w:rsidR="002B5F8E" w14:paraId="17FDC1BC" w14:textId="77777777">
        <w:trPr>
          <w:trHeight w:val="365"/>
        </w:trPr>
        <w:tc>
          <w:tcPr>
            <w:tcW w:w="1576" w:type="dxa"/>
          </w:tcPr>
          <w:p w14:paraId="547EE169" w14:textId="77777777" w:rsidR="002B5F8E" w:rsidRDefault="004D6A8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Proprietário:</w:t>
            </w:r>
          </w:p>
        </w:tc>
        <w:tc>
          <w:tcPr>
            <w:tcW w:w="7768" w:type="dxa"/>
          </w:tcPr>
          <w:p w14:paraId="229A6412" w14:textId="77777777" w:rsidR="002B5F8E" w:rsidRDefault="004D6A85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MUNICÍPIO DE BANDEIRANTE / SC</w:t>
            </w:r>
          </w:p>
        </w:tc>
      </w:tr>
      <w:tr w:rsidR="002B5F8E" w14:paraId="5C754290" w14:textId="77777777">
        <w:trPr>
          <w:trHeight w:val="390"/>
        </w:trPr>
        <w:tc>
          <w:tcPr>
            <w:tcW w:w="1576" w:type="dxa"/>
          </w:tcPr>
          <w:p w14:paraId="7CFE0FCD" w14:textId="77777777" w:rsidR="002B5F8E" w:rsidRDefault="004D6A8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Obra:</w:t>
            </w:r>
          </w:p>
        </w:tc>
        <w:tc>
          <w:tcPr>
            <w:tcW w:w="7768" w:type="dxa"/>
          </w:tcPr>
          <w:p w14:paraId="39B128C1" w14:textId="7B1BD2AE" w:rsidR="002B5F8E" w:rsidRDefault="00193372" w:rsidP="00DE46D1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Reforma </w:t>
            </w:r>
            <w:r w:rsidR="00DE4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parcial </w:t>
            </w:r>
            <w:r w:rsidR="00AB77AB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cobertura na Escola Municipal </w:t>
            </w:r>
            <w:r w:rsidR="00DE46D1">
              <w:rPr>
                <w:rFonts w:ascii="Times New Roman" w:eastAsia="Times New Roman" w:hAnsi="Times New Roman" w:cs="Times New Roman"/>
                <w:sz w:val="24"/>
                <w:szCs w:val="24"/>
              </w:rPr>
              <w:t>Anita Garibaldi</w:t>
            </w:r>
          </w:p>
        </w:tc>
      </w:tr>
      <w:tr w:rsidR="002B5F8E" w14:paraId="042AC28D" w14:textId="77777777">
        <w:trPr>
          <w:trHeight w:val="390"/>
        </w:trPr>
        <w:tc>
          <w:tcPr>
            <w:tcW w:w="1576" w:type="dxa"/>
          </w:tcPr>
          <w:p w14:paraId="19876EF9" w14:textId="77777777" w:rsidR="002B5F8E" w:rsidRDefault="004D6A8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Local:</w:t>
            </w:r>
          </w:p>
        </w:tc>
        <w:tc>
          <w:tcPr>
            <w:tcW w:w="7768" w:type="dxa"/>
          </w:tcPr>
          <w:p w14:paraId="7BB90611" w14:textId="0FA9BAD8" w:rsidR="002B5F8E" w:rsidRDefault="00DE46D1" w:rsidP="00193372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Distrito de Prata</w:t>
            </w:r>
          </w:p>
        </w:tc>
      </w:tr>
      <w:tr w:rsidR="002B5F8E" w14:paraId="1F54F1DA" w14:textId="77777777">
        <w:trPr>
          <w:trHeight w:val="390"/>
        </w:trPr>
        <w:tc>
          <w:tcPr>
            <w:tcW w:w="1576" w:type="dxa"/>
          </w:tcPr>
          <w:p w14:paraId="77763ECF" w14:textId="77777777" w:rsidR="002B5F8E" w:rsidRDefault="004D6A8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Área:</w:t>
            </w:r>
          </w:p>
        </w:tc>
        <w:tc>
          <w:tcPr>
            <w:tcW w:w="7768" w:type="dxa"/>
          </w:tcPr>
          <w:p w14:paraId="1C71A146" w14:textId="63A2FCEE" w:rsidR="002B5F8E" w:rsidRDefault="00DE46D1" w:rsidP="00193372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1.101,07m</w:t>
            </w:r>
            <w:r w:rsidR="00C77952">
              <w:rPr>
                <w:rFonts w:ascii="Times New Roman" w:eastAsia="Times New Roman" w:hAnsi="Times New Roman" w:cs="Times New Roman"/>
                <w:sz w:val="24"/>
                <w:szCs w:val="24"/>
              </w:rPr>
              <w:t>²</w:t>
            </w:r>
          </w:p>
          <w:p w14:paraId="5E0FCDBF" w14:textId="0A453792" w:rsidR="00193372" w:rsidRDefault="00193372" w:rsidP="00193372">
            <w:pP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CF0D64" w14:textId="77777777" w:rsidR="002B5F8E" w:rsidRDefault="004D6A85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5A417CF5" w14:textId="0865F6AB" w:rsidR="002B5F8E" w:rsidRDefault="004D6A85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memorial tem por objetivo estabelecer os materiais, equipamentos e serviços a serem utilizados na execução da </w:t>
      </w:r>
      <w:r w:rsidR="00193372">
        <w:rPr>
          <w:rFonts w:ascii="Times New Roman" w:eastAsia="Times New Roman" w:hAnsi="Times New Roman" w:cs="Times New Roman"/>
          <w:sz w:val="24"/>
          <w:szCs w:val="24"/>
        </w:rPr>
        <w:t xml:space="preserve">Reforma </w:t>
      </w:r>
      <w:r w:rsidR="00DE46D1">
        <w:rPr>
          <w:rFonts w:ascii="Times New Roman" w:eastAsia="Times New Roman" w:hAnsi="Times New Roman" w:cs="Times New Roman"/>
          <w:sz w:val="24"/>
          <w:szCs w:val="24"/>
        </w:rPr>
        <w:t>parcial da</w:t>
      </w:r>
      <w:r w:rsidR="00193372">
        <w:rPr>
          <w:rFonts w:ascii="Times New Roman" w:eastAsia="Times New Roman" w:hAnsi="Times New Roman" w:cs="Times New Roman"/>
          <w:sz w:val="24"/>
          <w:szCs w:val="24"/>
        </w:rPr>
        <w:t xml:space="preserve"> cobertura junto a Escola Municipal </w:t>
      </w:r>
      <w:r w:rsidR="00DE46D1">
        <w:rPr>
          <w:rFonts w:ascii="Times New Roman" w:eastAsia="Times New Roman" w:hAnsi="Times New Roman" w:cs="Times New Roman"/>
          <w:sz w:val="24"/>
          <w:szCs w:val="24"/>
        </w:rPr>
        <w:t>Anita Garibaldi</w:t>
      </w:r>
      <w:r w:rsidR="005844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6D1">
        <w:rPr>
          <w:rFonts w:ascii="Times New Roman" w:eastAsia="Times New Roman" w:hAnsi="Times New Roman" w:cs="Times New Roman"/>
          <w:sz w:val="24"/>
          <w:szCs w:val="24"/>
        </w:rPr>
        <w:t>Distrito de Prata, interior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município de Bandeirante/SC.</w:t>
      </w:r>
    </w:p>
    <w:p w14:paraId="153F3135" w14:textId="15E179F3" w:rsidR="00A85ED4" w:rsidRDefault="004D6A85" w:rsidP="00DE46D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colocação de materiais e/ou instalação das peças deverão seguir as indicações e procedimentos recomendados pelos fabricantes e pela ABNT - Associação Brasileira de Normas Técnicas. Ademais, os processos construtivos não explicitados nesse documento deverão ser solucionados sob a aprovação da fiscalização, a mesma ficará a cargo do responsável técnico indicado para Fiscalização da Obra indicado pela administração Municipal de Bandeirante. </w:t>
      </w:r>
    </w:p>
    <w:p w14:paraId="06101B39" w14:textId="77777777" w:rsidR="00DE46D1" w:rsidRDefault="00DE46D1" w:rsidP="00DE46D1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F7E2B" w14:textId="753801D4" w:rsidR="002B5F8E" w:rsidRDefault="00193372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COBERTURA</w:t>
      </w:r>
    </w:p>
    <w:p w14:paraId="68A80F23" w14:textId="2399894C" w:rsidR="002B5F8E" w:rsidRDefault="00193372" w:rsidP="00193372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Retirada do telhamento</w:t>
      </w:r>
    </w:p>
    <w:p w14:paraId="14384526" w14:textId="765EC8A0" w:rsidR="00193372" w:rsidRDefault="00193372" w:rsidP="0019337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Inicialmente deverá ser retirada todas as telhas</w:t>
      </w:r>
      <w:r>
        <w:t xml:space="preserve"> </w:t>
      </w:r>
      <w:r w:rsidRPr="00193372">
        <w:rPr>
          <w:rFonts w:ascii="Times New Roman" w:eastAsia="Times New Roman" w:hAnsi="Times New Roman" w:cs="Times New Roman"/>
          <w:sz w:val="24"/>
          <w:szCs w:val="24"/>
        </w:rPr>
        <w:t>da área demonstrada em projeto, que compreende a parte mais antiga da escola, que atualmente encontra-se danificada. As telhas não serão reaproveitadas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obra, para tanto,</w:t>
      </w:r>
      <w:r w:rsidRPr="00193372">
        <w:rPr>
          <w:rFonts w:ascii="Times New Roman" w:eastAsia="Times New Roman" w:hAnsi="Times New Roman" w:cs="Times New Roman"/>
          <w:sz w:val="24"/>
          <w:szCs w:val="24"/>
        </w:rPr>
        <w:t xml:space="preserve"> deverão ser devidamente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retiradas e empilhadas para posterior recolha </w:t>
      </w:r>
      <w:r w:rsidR="00DE46D1">
        <w:rPr>
          <w:rFonts w:ascii="Times New Roman" w:eastAsia="Times New Roman" w:hAnsi="Times New Roman" w:cs="Times New Roman"/>
          <w:sz w:val="24"/>
          <w:szCs w:val="24"/>
        </w:rPr>
        <w:t>e destinação pela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municipalidade</w:t>
      </w:r>
      <w:r w:rsidRPr="001933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F8FA00" w14:textId="2D438CF9" w:rsidR="00193372" w:rsidRDefault="00193372" w:rsidP="00DE46D1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1E835" w14:textId="512D1AC2" w:rsidR="00193372" w:rsidRPr="00193372" w:rsidRDefault="00193372" w:rsidP="00193372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Revisão da estrutura de madeira</w:t>
      </w:r>
    </w:p>
    <w:p w14:paraId="1536E3A4" w14:textId="77777777" w:rsidR="00C77952" w:rsidRDefault="00193372" w:rsidP="0019337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72">
        <w:rPr>
          <w:rFonts w:ascii="Times New Roman" w:eastAsia="Times New Roman" w:hAnsi="Times New Roman" w:cs="Times New Roman"/>
          <w:sz w:val="24"/>
          <w:szCs w:val="24"/>
        </w:rPr>
        <w:t xml:space="preserve">Após a retirada das telhas se faz necessária a revisão com reparo da estrutura de madeira de sustentação da cobertura, contemplando as tesouras e as terças, devendo ser utilizada madeira de lei. Além de adicionar terças intermediárias quando necessário (sendo no mínimo 3 apoios por telha) a construtora deverá substituir demais elementos que ocasionalmente possam estar comprometidos, principalmente com relação as tesouras. </w:t>
      </w:r>
    </w:p>
    <w:p w14:paraId="0BB0524E" w14:textId="5CAD5470" w:rsidR="00C77952" w:rsidRPr="00C77952" w:rsidRDefault="00C77952" w:rsidP="0019337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Cobertura</w:t>
      </w:r>
    </w:p>
    <w:p w14:paraId="2B2360A9" w14:textId="66592D58" w:rsidR="00C77952" w:rsidRDefault="00193372" w:rsidP="00FD572C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72">
        <w:rPr>
          <w:rFonts w:ascii="Times New Roman" w:eastAsia="Times New Roman" w:hAnsi="Times New Roman" w:cs="Times New Roman"/>
          <w:sz w:val="24"/>
          <w:szCs w:val="24"/>
        </w:rPr>
        <w:t xml:space="preserve">Quando finalizada a etapa de revisão da estrutura será iniciada a colocação das novas telhas, sendo essas do tipo onduladas de fibrocimento na espessura de 6.0mm, devendo o recobrimento das telhas ser de 1 ¼ de onda na transversal e de no mínimo 14.00cm na longitudinal. As telhas não poderão apresentar nenhum defeito e não será permitido o uso de pregos para fixação das telhas, e sim parafusos com vedação especiais para telha ondulada de </w:t>
      </w:r>
      <w:r w:rsidR="00FD572C">
        <w:rPr>
          <w:rFonts w:ascii="Times New Roman" w:eastAsia="Times New Roman" w:hAnsi="Times New Roman" w:cs="Times New Roman"/>
          <w:sz w:val="24"/>
          <w:szCs w:val="24"/>
        </w:rPr>
        <w:t>fibrocimento.</w:t>
      </w:r>
      <w:r w:rsidR="00C77952" w:rsidRPr="00C77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3ECFF" w14:textId="77777777" w:rsidR="00C77952" w:rsidRDefault="00C77952" w:rsidP="00C77952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966AD" w14:textId="44E1ECA4" w:rsidR="00C77952" w:rsidRDefault="00C77952" w:rsidP="00C77952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52">
        <w:rPr>
          <w:rFonts w:ascii="Times New Roman" w:eastAsia="Times New Roman" w:hAnsi="Times New Roman" w:cs="Times New Roman"/>
          <w:sz w:val="24"/>
          <w:szCs w:val="24"/>
        </w:rPr>
        <w:t>OBS</w:t>
      </w:r>
      <w:r w:rsidR="00FD572C">
        <w:rPr>
          <w:rFonts w:ascii="Times New Roman" w:eastAsia="Times New Roman" w:hAnsi="Times New Roman" w:cs="Times New Roman"/>
          <w:sz w:val="24"/>
          <w:szCs w:val="24"/>
        </w:rPr>
        <w:t>ERVAÇÕES</w:t>
      </w:r>
    </w:p>
    <w:p w14:paraId="4DE2ED11" w14:textId="64A2097A" w:rsidR="00C77952" w:rsidRDefault="00C77952" w:rsidP="00AB77AB">
      <w:pPr>
        <w:spacing w:line="360" w:lineRule="auto"/>
        <w:ind w:leftChars="0" w:left="0" w:firstLineChars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952">
        <w:rPr>
          <w:rFonts w:ascii="Times New Roman" w:eastAsia="Times New Roman" w:hAnsi="Times New Roman" w:cs="Times New Roman"/>
          <w:sz w:val="24"/>
          <w:szCs w:val="24"/>
        </w:rPr>
        <w:t>Como as atividades escolares continuarão a</w:t>
      </w:r>
      <w:r w:rsidR="00AB77A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77952">
        <w:rPr>
          <w:rFonts w:ascii="Times New Roman" w:eastAsia="Times New Roman" w:hAnsi="Times New Roman" w:cs="Times New Roman"/>
          <w:sz w:val="24"/>
          <w:szCs w:val="24"/>
        </w:rPr>
        <w:t xml:space="preserve"> ocorrer durante a obra, a execução deve acontecer de forma que os serviços sejam finalizados parcialmente, retirando e substituindo a cobertura por etapas. Caso necessário, deverá ser prevista a colocação de lona plástica preta para evitar que precipitações danifiquem o local. O trânsito no telhado durante a execução da obra deverá ser através de madeira exclusiva para este fim, apoiada sobre as tesouras. Ao final, a obra deverá ser entregue completamente limpa, isenta de manchas, sujeira ou entulhos.</w:t>
      </w:r>
      <w:bookmarkStart w:id="0" w:name="_GoBack"/>
      <w:bookmarkEnd w:id="0"/>
    </w:p>
    <w:p w14:paraId="4E8E3AF5" w14:textId="77777777" w:rsidR="00AB77AB" w:rsidRDefault="00AB77AB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4CA649" w14:textId="1BD26B80" w:rsidR="002B5F8E" w:rsidRDefault="00AB77AB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Bandeirante/SC, 09</w:t>
      </w:r>
      <w:r w:rsidR="00C7795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004D6A85">
        <w:rPr>
          <w:rFonts w:ascii="Times New Roman" w:eastAsia="Times New Roman" w:hAnsi="Times New Roman" w:cs="Times New Roman"/>
          <w:sz w:val="24"/>
          <w:szCs w:val="24"/>
        </w:rPr>
        <w:t xml:space="preserve"> de 2023.</w:t>
      </w:r>
    </w:p>
    <w:p w14:paraId="1F007C88" w14:textId="77777777" w:rsidR="00BF6E7B" w:rsidRDefault="00BF6E7B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2B3F71" w14:textId="6E2D9782" w:rsidR="00AB77AB" w:rsidRDefault="00AB77AB" w:rsidP="00AB77AB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696CA16" w14:textId="77777777" w:rsidR="00BF6E7B" w:rsidRDefault="00BF6E7B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31"/>
        <w:gridCol w:w="3487"/>
      </w:tblGrid>
      <w:tr w:rsidR="00BF6E7B" w14:paraId="6FF9D076" w14:textId="77777777" w:rsidTr="00FC2FA9">
        <w:trPr>
          <w:trHeight w:val="60"/>
        </w:trPr>
        <w:tc>
          <w:tcPr>
            <w:tcW w:w="4672" w:type="dxa"/>
          </w:tcPr>
          <w:p w14:paraId="0A67AAC9" w14:textId="77777777" w:rsidR="00BF6E7B" w:rsidRDefault="00BF6E7B" w:rsidP="00BF6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Giovane Miguel Kuhn</w:t>
            </w:r>
          </w:p>
          <w:p w14:paraId="460FA1D5" w14:textId="77777777" w:rsidR="00BF6E7B" w:rsidRDefault="00BF6E7B" w:rsidP="00BF6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Diretor de Projetos, Engenharia e Fiscalização</w:t>
            </w:r>
          </w:p>
          <w:p w14:paraId="07B5398B" w14:textId="4AEFF067" w:rsidR="00BF6E7B" w:rsidRDefault="00BF6E7B" w:rsidP="00FC2FA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CREA/SC 186.990-8</w:t>
            </w:r>
          </w:p>
        </w:tc>
        <w:tc>
          <w:tcPr>
            <w:tcW w:w="431" w:type="dxa"/>
            <w:tcBorders>
              <w:top w:val="nil"/>
            </w:tcBorders>
          </w:tcPr>
          <w:p w14:paraId="4E6D49EF" w14:textId="77777777" w:rsidR="00BF6E7B" w:rsidRDefault="00BF6E7B">
            <w:pPr>
              <w:spacing w:line="360" w:lineRule="auto"/>
              <w:ind w:leftChars="0" w:left="0" w:firstLineChars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ECA06B4" w14:textId="77777777" w:rsidR="00BF6E7B" w:rsidRDefault="00BF6E7B" w:rsidP="00BF6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Biegelmeier</w:t>
            </w:r>
            <w:proofErr w:type="spellEnd"/>
          </w:p>
          <w:p w14:paraId="51BA37C1" w14:textId="2F864911" w:rsidR="00BF6E7B" w:rsidRDefault="00BF6E7B" w:rsidP="00BF6E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</w:p>
        </w:tc>
      </w:tr>
    </w:tbl>
    <w:p w14:paraId="5B737DE3" w14:textId="4471804D" w:rsidR="00FC2FA9" w:rsidRDefault="00FC2FA9" w:rsidP="00FC2FA9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FC2FA9" w:rsidSect="00AB77AB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D26F" w14:textId="77777777" w:rsidR="00241B29" w:rsidRDefault="00241B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16D1EA" w14:textId="77777777" w:rsidR="00241B29" w:rsidRDefault="00241B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C0C42" w14:textId="77777777" w:rsidR="00241B29" w:rsidRDefault="00241B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0B843C" w14:textId="77777777" w:rsidR="00241B29" w:rsidRDefault="00241B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F8F8" w14:textId="77777777" w:rsidR="002B5F8E" w:rsidRDefault="004D6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31637342" wp14:editId="4F496725">
          <wp:simplePos x="0" y="0"/>
          <wp:positionH relativeFrom="column">
            <wp:posOffset>-328292</wp:posOffset>
          </wp:positionH>
          <wp:positionV relativeFrom="paragraph">
            <wp:posOffset>-225423</wp:posOffset>
          </wp:positionV>
          <wp:extent cx="1085850" cy="108585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2104B5" w14:textId="77777777" w:rsidR="002B5F8E" w:rsidRDefault="002B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  <w:p w14:paraId="52BE5996" w14:textId="77777777" w:rsidR="002B5F8E" w:rsidRDefault="002B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  <w:p w14:paraId="6B7FB46B" w14:textId="77777777" w:rsidR="002B5F8E" w:rsidRDefault="002B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  <w:p w14:paraId="1D39606A" w14:textId="77777777" w:rsidR="002B5F8E" w:rsidRDefault="004D6A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</w:p>
  <w:p w14:paraId="3D347995" w14:textId="77777777" w:rsidR="002B5F8E" w:rsidRDefault="002B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A26"/>
    <w:multiLevelType w:val="multilevel"/>
    <w:tmpl w:val="385A652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7392A86"/>
    <w:multiLevelType w:val="multilevel"/>
    <w:tmpl w:val="1F3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2F27"/>
    <w:multiLevelType w:val="multilevel"/>
    <w:tmpl w:val="324266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3113F32"/>
    <w:multiLevelType w:val="multilevel"/>
    <w:tmpl w:val="55BA334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D19273C"/>
    <w:multiLevelType w:val="multilevel"/>
    <w:tmpl w:val="CA8C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20BC7"/>
    <w:multiLevelType w:val="multilevel"/>
    <w:tmpl w:val="80164D2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A6650CE"/>
    <w:multiLevelType w:val="multilevel"/>
    <w:tmpl w:val="70A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0">
      <w:lvl w:ilvl="0">
        <w:numFmt w:val="lowerLetter"/>
        <w:lvlText w:val="%1."/>
        <w:lvlJc w:val="left"/>
      </w:lvl>
    </w:lvlOverride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6"/>
    <w:lvlOverride w:ilvl="0">
      <w:lvl w:ilvl="0">
        <w:numFmt w:val="lowerLetter"/>
        <w:lvlText w:val="%1."/>
        <w:lvlJc w:val="left"/>
      </w:lvl>
    </w:lvlOverride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6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  <w:num w:numId="10">
    <w:abstractNumId w:val="6"/>
    <w:lvlOverride w:ilvl="0">
      <w:lvl w:ilvl="0">
        <w:numFmt w:val="lowerLetter"/>
        <w:lvlText w:val="%1."/>
        <w:lvlJc w:val="left"/>
      </w:lvl>
    </w:lvlOverride>
  </w:num>
  <w:num w:numId="11">
    <w:abstractNumId w:val="1"/>
    <w:lvlOverride w:ilvl="0">
      <w:lvl w:ilvl="0">
        <w:numFmt w:val="lowerLetter"/>
        <w:lvlText w:val="%1."/>
        <w:lvlJc w:val="left"/>
      </w:lvl>
    </w:lvlOverride>
  </w:num>
  <w:num w:numId="12">
    <w:abstractNumId w:val="1"/>
    <w:lvlOverride w:ilvl="0">
      <w:lvl w:ilvl="0">
        <w:numFmt w:val="lowerLetter"/>
        <w:lvlText w:val="%1."/>
        <w:lvlJc w:val="left"/>
      </w:lvl>
    </w:lvlOverride>
  </w:num>
  <w:num w:numId="13">
    <w:abstractNumId w:val="1"/>
    <w:lvlOverride w:ilvl="0">
      <w:lvl w:ilvl="0">
        <w:numFmt w:val="lowerLetter"/>
        <w:lvlText w:val="%1."/>
        <w:lvlJc w:val="left"/>
      </w:lvl>
    </w:lvlOverride>
  </w:num>
  <w:num w:numId="14">
    <w:abstractNumId w:val="1"/>
    <w:lvlOverride w:ilvl="0">
      <w:lvl w:ilvl="0">
        <w:numFmt w:val="lowerLetter"/>
        <w:lvlText w:val="%1."/>
        <w:lvlJc w:val="left"/>
      </w:lvl>
    </w:lvlOverride>
  </w:num>
  <w:num w:numId="15">
    <w:abstractNumId w:val="1"/>
    <w:lvlOverride w:ilvl="0">
      <w:lvl w:ilvl="0">
        <w:numFmt w:val="lowerLetter"/>
        <w:lvlText w:val="%1."/>
        <w:lvlJc w:val="left"/>
      </w:lvl>
    </w:lvlOverride>
  </w:num>
  <w:num w:numId="16">
    <w:abstractNumId w:val="1"/>
    <w:lvlOverride w:ilvl="0">
      <w:lvl w:ilvl="0">
        <w:numFmt w:val="lowerLetter"/>
        <w:lvlText w:val="%1."/>
        <w:lvlJc w:val="left"/>
      </w:lvl>
    </w:lvlOverride>
  </w:num>
  <w:num w:numId="17">
    <w:abstractNumId w:val="1"/>
    <w:lvlOverride w:ilvl="0">
      <w:lvl w:ilvl="0">
        <w:numFmt w:val="lowerLetter"/>
        <w:lvlText w:val="%1."/>
        <w:lvlJc w:val="left"/>
      </w:lvl>
    </w:lvlOverride>
  </w:num>
  <w:num w:numId="18">
    <w:abstractNumId w:val="1"/>
    <w:lvlOverride w:ilvl="0">
      <w:lvl w:ilvl="0">
        <w:numFmt w:val="lowerLetter"/>
        <w:lvlText w:val="%1."/>
        <w:lvlJc w:val="left"/>
      </w:lvl>
    </w:lvlOverride>
  </w:num>
  <w:num w:numId="19">
    <w:abstractNumId w:val="1"/>
    <w:lvlOverride w:ilvl="0">
      <w:lvl w:ilvl="0">
        <w:numFmt w:val="lowerLetter"/>
        <w:lvlText w:val="%1."/>
        <w:lvlJc w:val="left"/>
      </w:lvl>
    </w:lvlOverride>
  </w:num>
  <w:num w:numId="20">
    <w:abstractNumId w:val="1"/>
    <w:lvlOverride w:ilvl="0">
      <w:lvl w:ilvl="0">
        <w:numFmt w:val="lowerLetter"/>
        <w:lvlText w:val="%1."/>
        <w:lvlJc w:val="left"/>
      </w:lvl>
    </w:lvlOverride>
  </w:num>
  <w:num w:numId="21">
    <w:abstractNumId w:val="1"/>
    <w:lvlOverride w:ilvl="0">
      <w:lvl w:ilvl="0">
        <w:numFmt w:val="lowerLetter"/>
        <w:lvlText w:val="%1."/>
        <w:lvlJc w:val="left"/>
      </w:lvl>
    </w:lvlOverride>
  </w:num>
  <w:num w:numId="22">
    <w:abstractNumId w:val="2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8E"/>
    <w:rsid w:val="0015260F"/>
    <w:rsid w:val="00193372"/>
    <w:rsid w:val="00241B29"/>
    <w:rsid w:val="002B5F8E"/>
    <w:rsid w:val="003C24E2"/>
    <w:rsid w:val="004D6A85"/>
    <w:rsid w:val="00542854"/>
    <w:rsid w:val="00584423"/>
    <w:rsid w:val="005A2E54"/>
    <w:rsid w:val="005E57D0"/>
    <w:rsid w:val="00640C3A"/>
    <w:rsid w:val="00664F29"/>
    <w:rsid w:val="00725DD3"/>
    <w:rsid w:val="009F3C77"/>
    <w:rsid w:val="00A82D94"/>
    <w:rsid w:val="00A85ED4"/>
    <w:rsid w:val="00AB77AB"/>
    <w:rsid w:val="00AD2996"/>
    <w:rsid w:val="00BF6E7B"/>
    <w:rsid w:val="00C77952"/>
    <w:rsid w:val="00D10BA3"/>
    <w:rsid w:val="00DE46D1"/>
    <w:rsid w:val="00FC2FA9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5544"/>
  <w15:docId w15:val="{9B2BA869-DA5C-4880-BA38-27DAAE4A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E7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2064"/>
      </w:tabs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0"/>
      <w:szCs w:val="0"/>
      <w:effect w:val="none"/>
      <w:vertAlign w:val="baseline"/>
      <w:cs w:val="0"/>
      <w:em w:val="none"/>
      <w:lang w:eastAsia="en-US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spacing w:after="0" w:line="240" w:lineRule="auto"/>
      <w:ind w:firstLine="851"/>
      <w:jc w:val="both"/>
    </w:pPr>
    <w:rPr>
      <w:rFonts w:ascii="Times New Roman" w:hAnsi="Times New Roman"/>
      <w:bCs/>
      <w:sz w:val="24"/>
      <w:szCs w:val="20"/>
      <w:lang w:eastAsia="pt-BR"/>
    </w:rPr>
  </w:style>
  <w:style w:type="character" w:customStyle="1" w:styleId="BodyTextIndent3Char">
    <w:name w:val="Body Text Indent 3 Char"/>
    <w:rPr>
      <w:rFonts w:ascii="Times New Roman" w:hAnsi="Times New Roman" w:cs="Times New Roman"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extodebaloChar1">
    <w:name w:val="Texto de balão Char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6E7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Ldl4E3QgMTVxKdsBtnGsS84bLg==">AMUW2mXBDq7lUhtCwwUfMbIQrHGS44uHSJUgh8KZUggkFFqT3M1btNWTl7MG4TdeAkEKp5TQz9Kxb6V/Ri4LcaMhDo8vsjnNMhhoO13MwO7aiLaI/9hAFqQJeymzGJ4qcO5AiTn7jR5aWChJWHVsu2bTN6ZgGg4TdVO8ISqjSt8hJT54z/h213+A26c9s8SZvYYN2TpMOutMomEAlDZC8GLFWNzXXWSuXmvZd8oMdBcSh11p6DWeUBJBTY2/Xm1SCU7ICVHhShyJtIq+EbdcQF0BFs5z2d28CGdtEFb3ybVbliLcIti8GTeL46G9NdPAdpixWadErje42uN2+t8tBESETAXl1k0DQ1yuiIbpQzRS+Rjf0vOBlC4z4e/FgV4QArA3eki2v/a9LnVwAZ5oUO/mB38hPL0n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CLIENTE</cp:lastModifiedBy>
  <cp:revision>4</cp:revision>
  <cp:lastPrinted>2023-05-15T13:39:00Z</cp:lastPrinted>
  <dcterms:created xsi:type="dcterms:W3CDTF">2023-06-06T17:34:00Z</dcterms:created>
  <dcterms:modified xsi:type="dcterms:W3CDTF">2023-11-08T19:10:00Z</dcterms:modified>
</cp:coreProperties>
</file>