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FD" w:rsidRPr="00364F94" w:rsidRDefault="00E23AF3" w:rsidP="00F13F23">
      <w:pPr>
        <w:shd w:val="clear" w:color="auto" w:fill="FFFFFF"/>
        <w:spacing w:after="0" w:line="360" w:lineRule="auto"/>
        <w:jc w:val="center"/>
        <w:outlineLvl w:val="1"/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</w:pPr>
      <w:r w:rsidRPr="00364F94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>DECRETO Nº</w:t>
      </w:r>
      <w:r w:rsidR="00364F94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 xml:space="preserve"> 01</w:t>
      </w:r>
      <w:r w:rsidR="004A0F65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>5</w:t>
      </w:r>
      <w:r w:rsidR="00364F94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 xml:space="preserve">, de 14 de fevereiro de </w:t>
      </w:r>
      <w:r w:rsidRPr="00364F94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>2023</w:t>
      </w:r>
      <w:r w:rsidR="005913FD" w:rsidRPr="00364F94">
        <w:rPr>
          <w:rFonts w:ascii="Verdana" w:eastAsia="Times New Roman" w:hAnsi="Verdana" w:cs="Times New Roman"/>
          <w:b/>
          <w:bCs/>
          <w:caps/>
          <w:sz w:val="16"/>
          <w:szCs w:val="16"/>
          <w:lang w:eastAsia="pt-BR"/>
        </w:rPr>
        <w:t>.</w:t>
      </w:r>
    </w:p>
    <w:p w:rsidR="00A474D9" w:rsidRDefault="00A474D9" w:rsidP="00F13F23">
      <w:pPr>
        <w:shd w:val="clear" w:color="auto" w:fill="FFFFFF"/>
        <w:spacing w:after="0" w:line="360" w:lineRule="auto"/>
        <w:ind w:left="3686" w:right="300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</w:pPr>
    </w:p>
    <w:p w:rsidR="005913FD" w:rsidRPr="00364F94" w:rsidRDefault="00FF487E" w:rsidP="00F13F23">
      <w:pPr>
        <w:shd w:val="clear" w:color="auto" w:fill="FFFFFF"/>
        <w:spacing w:after="0" w:line="360" w:lineRule="auto"/>
        <w:ind w:left="3686" w:right="300"/>
        <w:jc w:val="both"/>
        <w:outlineLvl w:val="0"/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</w:pPr>
      <w:r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 xml:space="preserve">Dispõe sobre a convocação da </w:t>
      </w:r>
      <w:r w:rsidR="00E23AF3"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>6</w:t>
      </w:r>
      <w:r w:rsidR="005913FD"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 xml:space="preserve">ª </w:t>
      </w:r>
      <w:r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 xml:space="preserve">Conferência Municipal de Saúde do Município de Bandeirante </w:t>
      </w:r>
      <w:r w:rsidR="00E23AF3"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 xml:space="preserve">– SC, </w:t>
      </w:r>
      <w:r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>e dá outras providências</w:t>
      </w:r>
      <w:r w:rsidR="005913FD" w:rsidRPr="00364F94">
        <w:rPr>
          <w:rFonts w:ascii="Verdana" w:eastAsia="Times New Roman" w:hAnsi="Verdana" w:cs="Times New Roman"/>
          <w:b/>
          <w:bCs/>
          <w:kern w:val="36"/>
          <w:sz w:val="16"/>
          <w:szCs w:val="16"/>
          <w:lang w:eastAsia="pt-BR"/>
        </w:rPr>
        <w:t>.</w:t>
      </w:r>
    </w:p>
    <w:p w:rsidR="00A474D9" w:rsidRDefault="00A474D9" w:rsidP="00F13F23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5C2FFB" w:rsidRDefault="005C2FFB" w:rsidP="00F13F2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176C9B">
        <w:rPr>
          <w:rFonts w:ascii="Verdana" w:hAnsi="Verdana"/>
          <w:sz w:val="16"/>
          <w:szCs w:val="16"/>
        </w:rPr>
        <w:t>O Prefeito Municipal de Bandeirante, Estado de Santa Catarina, no uso de suas atribuições que lhe são conferidas pela Lei orgânica Municipal e demais normas em vigor,</w:t>
      </w:r>
    </w:p>
    <w:p w:rsidR="005C2FFB" w:rsidRDefault="005C2FFB" w:rsidP="00F13F23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A474D9" w:rsidRDefault="005C2FFB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t>Considerando a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t xml:space="preserve"> Lei Municipal nº 1.275/2018 e no uso de suas competências e atribuições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br/>
        <w:t>conferidas pelo Regimento Interno do CMS e garantidas pela Lei nº 8.080, de 19 de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br/>
        <w:t>setembro de 1990; pela Lei nº 8.142, de 28 de dezembro de 1990; Resolução 453/2012, pela Lei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br/>
        <w:t>Complementar nº 141, de 13 de janeiro de 2012; pela Lei nº 9.120, de 18 de junho de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br/>
        <w:t>1993 e pela Lei nº 16.535, de 23 de dezembro de 2014, em consonância com a</w:t>
      </w:r>
      <w:r w:rsidR="00E23AF3" w:rsidRPr="00364F94">
        <w:rPr>
          <w:rFonts w:ascii="Verdana" w:eastAsia="Times New Roman" w:hAnsi="Verdana" w:cs="Times New Roman"/>
          <w:bCs/>
          <w:sz w:val="16"/>
          <w:szCs w:val="16"/>
          <w:shd w:val="clear" w:color="auto" w:fill="FFFFFF"/>
          <w:lang w:eastAsia="pt-BR"/>
        </w:rPr>
        <w:br/>
        <w:t>Resolução CNS nº 680, de 05 de agosto de 2022, do Conselho Nacional de Saúde</w:t>
      </w:r>
      <w:r w:rsidR="00ED5455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,</w:t>
      </w:r>
    </w:p>
    <w:p w:rsidR="00A474D9" w:rsidRDefault="00A474D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A474D9" w:rsidRDefault="005913FD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DECRETA:</w:t>
      </w:r>
      <w:bookmarkStart w:id="0" w:name="artigo_1"/>
    </w:p>
    <w:p w:rsidR="00A474D9" w:rsidRDefault="00A474D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0D2649" w:rsidRDefault="00A474D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1º </w:t>
      </w:r>
      <w:bookmarkEnd w:id="0"/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Fica</w:t>
      </w:r>
      <w:r w:rsidR="00E23A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convocada a 6ª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Conferência Munic</w:t>
      </w:r>
      <w:r w:rsidR="00ED5455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ipal de Saúde, a </w:t>
      </w:r>
      <w:r w:rsidR="00E23A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realizar-se no dia 2</w:t>
      </w:r>
      <w:r w:rsidR="004A0F65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3</w:t>
      </w:r>
      <w:r w:rsidR="00E23A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de março de 2023</w:t>
      </w:r>
      <w:r w:rsidR="007374F1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, </w:t>
      </w:r>
      <w:r w:rsidR="000F6192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com início às 13 horas, </w:t>
      </w:r>
      <w:r w:rsidR="005E1285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a realizar-se na Câmara Municipal de Vereadores, d</w:t>
      </w:r>
      <w:bookmarkStart w:id="1" w:name="_GoBack"/>
      <w:bookmarkEnd w:id="1"/>
      <w:r w:rsidR="007374F1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o </w:t>
      </w:r>
      <w:r w:rsidR="000B5ED2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Município </w:t>
      </w:r>
      <w:r w:rsidR="007374F1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de Bandeirante</w:t>
      </w:r>
      <w:r w:rsidR="000B5ED2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, Estado de Santa Catarina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, aprovada pelo Conse</w:t>
      </w:r>
      <w:r w:rsidR="00ED5455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lho Municipal de Saúde na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Reunião</w:t>
      </w:r>
      <w:r w:rsidR="00E23A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ordinária do dia 30 de janeiro de 2023</w:t>
      </w:r>
      <w:r w:rsidR="000D2649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.</w:t>
      </w:r>
    </w:p>
    <w:p w:rsid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b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2º 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 6ª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Conferência Municipal de Saúde desenvolverá seus trabalhos sob o tema </w:t>
      </w:r>
      <w:r w:rsidR="006369F3" w:rsidRPr="00364F94">
        <w:rPr>
          <w:rFonts w:ascii="Verdana" w:eastAsia="Times New Roman" w:hAnsi="Verdana" w:cs="Times New Roman"/>
          <w:b/>
          <w:sz w:val="16"/>
          <w:szCs w:val="16"/>
          <w:shd w:val="clear" w:color="auto" w:fill="FFFFFF"/>
          <w:lang w:eastAsia="pt-BR"/>
        </w:rPr>
        <w:t>“Garantir Direitos e Defender o SUS, a Vida e a Democracia – Amanhã Vai Ser Outro Dia”.</w:t>
      </w:r>
    </w:p>
    <w:p w:rsidR="000D2649" w:rsidRP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D96148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 w:rsidRPr="000D2649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3º 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 6ª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Conferência Mu</w:t>
      </w:r>
      <w:r w:rsidR="00ED5455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nicipal de Saúde será coordenada pela comissão organizadora escolhida e aprovada pelo </w:t>
      </w:r>
      <w:r w:rsidR="003813E2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Conselho Municipal </w:t>
      </w:r>
      <w:r w:rsidR="00D96148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de </w:t>
      </w:r>
      <w:r w:rsidR="003813E2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Saúde</w:t>
      </w:r>
      <w:r w:rsidR="003813E2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,</w:t>
      </w:r>
      <w:r w:rsidR="003813E2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</w:t>
      </w:r>
      <w:r w:rsidR="003813E2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nomeada pelo Chefe do Poder Executivo</w:t>
      </w: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.</w:t>
      </w:r>
    </w:p>
    <w:p w:rsid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6369F3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4º </w:t>
      </w:r>
      <w:r w:rsidR="00D96148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A comissão organizadora da Confer</w:t>
      </w:r>
      <w:r w:rsidR="003813E2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ê</w:t>
      </w:r>
      <w:r w:rsidR="00D96148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ncia Municipal de Saúde desenvolverá os trabalhos organizativos e técnico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s do Regimento Interno da 6ª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Conferência Munici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pal de Saúde,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aprovado pelo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plenário do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Conselho Municipal de Saúde.</w:t>
      </w:r>
    </w:p>
    <w:p w:rsid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6369F3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5º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As </w:t>
      </w:r>
      <w:r w:rsidR="00D96148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des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pesas com a realização da 6ª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Conferência Municipal de Saúde serão por conta de re</w:t>
      </w:r>
      <w:r w:rsidR="006369F3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cursos orçamentários próprios do Fundo Municipal e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 Secretaria Municipal de Saúde.</w:t>
      </w:r>
    </w:p>
    <w:p w:rsidR="000D2649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6369F3" w:rsidRDefault="000D2649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 xml:space="preserve">Art. 6º 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Este Decreto entrará em vigor na data de sua publicação</w:t>
      </w:r>
      <w:r w:rsidR="004A0F65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, revogando-se o Decreto nº 12/2023</w:t>
      </w:r>
      <w:r w:rsidR="005913FD" w:rsidRPr="00364F94"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  <w:t>.</w:t>
      </w:r>
    </w:p>
    <w:p w:rsidR="00EF3BD4" w:rsidRDefault="00EF3BD4" w:rsidP="00F13F23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16"/>
          <w:szCs w:val="16"/>
          <w:shd w:val="clear" w:color="auto" w:fill="FFFFFF"/>
          <w:lang w:eastAsia="pt-BR"/>
        </w:rPr>
      </w:pPr>
    </w:p>
    <w:p w:rsidR="00EF3BD4" w:rsidRPr="00176C9B" w:rsidRDefault="00EF3BD4" w:rsidP="00F13F23">
      <w:pPr>
        <w:spacing w:after="0" w:line="360" w:lineRule="auto"/>
        <w:ind w:firstLine="1134"/>
        <w:jc w:val="both"/>
        <w:rPr>
          <w:rStyle w:val="Forte"/>
          <w:rFonts w:ascii="Verdana" w:hAnsi="Verdana"/>
          <w:b w:val="0"/>
          <w:sz w:val="16"/>
          <w:szCs w:val="16"/>
        </w:rPr>
      </w:pPr>
      <w:r w:rsidRPr="00176C9B">
        <w:rPr>
          <w:rStyle w:val="Forte"/>
          <w:rFonts w:ascii="Verdana" w:hAnsi="Verdana"/>
          <w:b w:val="0"/>
          <w:sz w:val="16"/>
          <w:szCs w:val="16"/>
        </w:rPr>
        <w:t xml:space="preserve">Gabinete do Prefeito Municipal de Bandeirante, SC, em </w:t>
      </w:r>
      <w:r>
        <w:rPr>
          <w:rStyle w:val="Forte"/>
          <w:rFonts w:ascii="Verdana" w:hAnsi="Verdana"/>
          <w:b w:val="0"/>
          <w:sz w:val="16"/>
          <w:szCs w:val="16"/>
        </w:rPr>
        <w:t>14 de fevereiro de 2023</w:t>
      </w:r>
      <w:r w:rsidRPr="00176C9B">
        <w:rPr>
          <w:rStyle w:val="Forte"/>
          <w:rFonts w:ascii="Verdana" w:hAnsi="Verdana"/>
          <w:b w:val="0"/>
          <w:sz w:val="16"/>
          <w:szCs w:val="16"/>
        </w:rPr>
        <w:t>.</w:t>
      </w:r>
    </w:p>
    <w:p w:rsidR="00EF3BD4" w:rsidRPr="00176C9B" w:rsidRDefault="00EF3BD4" w:rsidP="00F13F23">
      <w:pPr>
        <w:spacing w:after="0" w:line="360" w:lineRule="auto"/>
        <w:jc w:val="both"/>
        <w:rPr>
          <w:rStyle w:val="Forte"/>
          <w:rFonts w:ascii="Verdana" w:hAnsi="Verdana"/>
          <w:b w:val="0"/>
          <w:sz w:val="16"/>
          <w:szCs w:val="16"/>
        </w:rPr>
      </w:pPr>
    </w:p>
    <w:p w:rsidR="00EF3BD4" w:rsidRPr="00176C9B" w:rsidRDefault="00EF3BD4" w:rsidP="00F13F23">
      <w:pPr>
        <w:spacing w:after="0" w:line="360" w:lineRule="auto"/>
        <w:jc w:val="both"/>
        <w:rPr>
          <w:rStyle w:val="Forte"/>
          <w:rFonts w:ascii="Verdana" w:hAnsi="Verdana"/>
          <w:b w:val="0"/>
          <w:sz w:val="16"/>
          <w:szCs w:val="16"/>
        </w:rPr>
      </w:pPr>
    </w:p>
    <w:p w:rsidR="00EF3BD4" w:rsidRPr="00176C9B" w:rsidRDefault="00EF3BD4" w:rsidP="00F13F23">
      <w:pPr>
        <w:spacing w:after="0" w:line="360" w:lineRule="auto"/>
        <w:jc w:val="center"/>
        <w:rPr>
          <w:rStyle w:val="Forte"/>
          <w:rFonts w:ascii="Verdana" w:hAnsi="Verdana"/>
          <w:b w:val="0"/>
          <w:sz w:val="16"/>
          <w:szCs w:val="16"/>
        </w:rPr>
      </w:pPr>
      <w:r w:rsidRPr="00176C9B">
        <w:rPr>
          <w:rStyle w:val="Forte"/>
          <w:rFonts w:ascii="Verdana" w:hAnsi="Verdana"/>
          <w:b w:val="0"/>
          <w:sz w:val="16"/>
          <w:szCs w:val="16"/>
        </w:rPr>
        <w:t>CELSO BIEGELMEIER</w:t>
      </w:r>
    </w:p>
    <w:p w:rsidR="000D2649" w:rsidRPr="00EF3BD4" w:rsidRDefault="00EF3BD4" w:rsidP="00F13F23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176C9B">
        <w:rPr>
          <w:rStyle w:val="Forte"/>
          <w:rFonts w:ascii="Verdana" w:hAnsi="Verdana"/>
          <w:b w:val="0"/>
          <w:sz w:val="16"/>
          <w:szCs w:val="16"/>
        </w:rPr>
        <w:t>Prefeito Municipal</w:t>
      </w:r>
    </w:p>
    <w:sectPr w:rsidR="000D2649" w:rsidRPr="00EF3BD4" w:rsidSect="00364F94">
      <w:pgSz w:w="11906" w:h="16838"/>
      <w:pgMar w:top="2410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FD"/>
    <w:rsid w:val="000B5ED2"/>
    <w:rsid w:val="000D2649"/>
    <w:rsid w:val="000F6192"/>
    <w:rsid w:val="00151FB6"/>
    <w:rsid w:val="00201CA5"/>
    <w:rsid w:val="002220DA"/>
    <w:rsid w:val="00364F94"/>
    <w:rsid w:val="003813E2"/>
    <w:rsid w:val="00450F24"/>
    <w:rsid w:val="004A0F65"/>
    <w:rsid w:val="005779C7"/>
    <w:rsid w:val="005913FD"/>
    <w:rsid w:val="005C2FFB"/>
    <w:rsid w:val="005E1285"/>
    <w:rsid w:val="006369F3"/>
    <w:rsid w:val="00663387"/>
    <w:rsid w:val="007374F1"/>
    <w:rsid w:val="00775852"/>
    <w:rsid w:val="00A474D9"/>
    <w:rsid w:val="00B046B0"/>
    <w:rsid w:val="00B52528"/>
    <w:rsid w:val="00D96148"/>
    <w:rsid w:val="00E23AF3"/>
    <w:rsid w:val="00ED5455"/>
    <w:rsid w:val="00EF3BD4"/>
    <w:rsid w:val="00F13F23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DB82"/>
  <w15:docId w15:val="{6DBF3D73-1EE3-4245-8DBC-E45CFB2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EF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J ZIMMERMANN</dc:creator>
  <cp:lastModifiedBy>Cliente</cp:lastModifiedBy>
  <cp:revision>15</cp:revision>
  <dcterms:created xsi:type="dcterms:W3CDTF">2023-02-14T12:43:00Z</dcterms:created>
  <dcterms:modified xsi:type="dcterms:W3CDTF">2023-02-14T18:01:00Z</dcterms:modified>
</cp:coreProperties>
</file>