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0" w:rsidRPr="00E07F9D" w:rsidRDefault="00FF2DC0" w:rsidP="00613182">
      <w:pPr>
        <w:spacing w:line="360" w:lineRule="auto"/>
        <w:jc w:val="center"/>
        <w:rPr>
          <w:rFonts w:eastAsia="Arial Unicode MS"/>
          <w:b/>
          <w:sz w:val="24"/>
          <w:szCs w:val="24"/>
        </w:rPr>
      </w:pPr>
    </w:p>
    <w:p w:rsidR="00E6664E" w:rsidRPr="00E07F9D" w:rsidRDefault="00946AB2" w:rsidP="00613182">
      <w:pPr>
        <w:spacing w:line="360" w:lineRule="auto"/>
        <w:jc w:val="center"/>
        <w:rPr>
          <w:rFonts w:eastAsia="Arial Unicode MS"/>
          <w:b/>
          <w:sz w:val="24"/>
          <w:szCs w:val="24"/>
        </w:rPr>
      </w:pPr>
      <w:r w:rsidRPr="00E07F9D">
        <w:rPr>
          <w:rFonts w:eastAsia="Arial Unicode MS"/>
          <w:b/>
          <w:sz w:val="24"/>
          <w:szCs w:val="24"/>
        </w:rPr>
        <w:t>EDITAL</w:t>
      </w:r>
      <w:r w:rsidR="00FF2DC0" w:rsidRPr="00E07F9D">
        <w:rPr>
          <w:rFonts w:eastAsia="Arial Unicode MS"/>
          <w:b/>
          <w:sz w:val="24"/>
          <w:szCs w:val="24"/>
        </w:rPr>
        <w:t xml:space="preserve"> DO </w:t>
      </w:r>
      <w:r w:rsidR="00E6664E" w:rsidRPr="00E07F9D">
        <w:rPr>
          <w:rFonts w:eastAsia="Arial Unicode MS"/>
          <w:b/>
          <w:sz w:val="24"/>
          <w:szCs w:val="24"/>
        </w:rPr>
        <w:t>PROCESSO</w:t>
      </w:r>
      <w:r w:rsidR="001E7E0E" w:rsidRPr="00E07F9D">
        <w:rPr>
          <w:rFonts w:eastAsia="Arial Unicode MS"/>
          <w:b/>
          <w:sz w:val="24"/>
          <w:szCs w:val="24"/>
        </w:rPr>
        <w:t xml:space="preserve"> LICITATÓRIO</w:t>
      </w:r>
      <w:r w:rsidR="00E6664E" w:rsidRPr="00E07F9D">
        <w:rPr>
          <w:rFonts w:eastAsia="Arial Unicode MS"/>
          <w:b/>
          <w:sz w:val="24"/>
          <w:szCs w:val="24"/>
        </w:rPr>
        <w:t xml:space="preserve"> Nº</w:t>
      </w:r>
      <w:r w:rsidR="00EB0A56" w:rsidRPr="00E07F9D">
        <w:rPr>
          <w:rFonts w:eastAsia="Arial Unicode MS"/>
          <w:b/>
          <w:sz w:val="24"/>
          <w:szCs w:val="24"/>
        </w:rPr>
        <w:t xml:space="preserve"> </w:t>
      </w:r>
      <w:r w:rsidR="005B282B" w:rsidRPr="00E07F9D">
        <w:rPr>
          <w:rFonts w:eastAsia="Arial Unicode MS"/>
          <w:b/>
          <w:sz w:val="24"/>
          <w:szCs w:val="24"/>
        </w:rPr>
        <w:t>72/2020</w:t>
      </w:r>
    </w:p>
    <w:p w:rsidR="00E6664E" w:rsidRPr="00E07F9D" w:rsidRDefault="00E6664E" w:rsidP="00613182">
      <w:pPr>
        <w:spacing w:line="360" w:lineRule="auto"/>
        <w:jc w:val="center"/>
        <w:rPr>
          <w:rFonts w:eastAsia="Arial Unicode MS"/>
          <w:b/>
          <w:sz w:val="24"/>
          <w:szCs w:val="24"/>
        </w:rPr>
      </w:pPr>
      <w:r w:rsidRPr="00E07F9D">
        <w:rPr>
          <w:rFonts w:eastAsia="Arial Unicode MS"/>
          <w:b/>
          <w:sz w:val="24"/>
          <w:szCs w:val="24"/>
        </w:rPr>
        <w:t>MODALIDADE PREGÃO PRESENCIAL</w:t>
      </w:r>
      <w:r w:rsidR="00440CF7" w:rsidRPr="00E07F9D">
        <w:rPr>
          <w:rFonts w:eastAsia="Arial Unicode MS"/>
          <w:b/>
          <w:sz w:val="24"/>
          <w:szCs w:val="24"/>
        </w:rPr>
        <w:t xml:space="preserve"> COM REGISTRO DE PREÇOS</w:t>
      </w:r>
      <w:r w:rsidR="00F70122" w:rsidRPr="00E07F9D">
        <w:rPr>
          <w:rFonts w:eastAsia="Arial Unicode MS"/>
          <w:b/>
          <w:sz w:val="24"/>
          <w:szCs w:val="24"/>
        </w:rPr>
        <w:t xml:space="preserve"> </w:t>
      </w:r>
      <w:r w:rsidRPr="00E07F9D">
        <w:rPr>
          <w:rFonts w:eastAsia="Arial Unicode MS"/>
          <w:b/>
          <w:sz w:val="24"/>
          <w:szCs w:val="24"/>
        </w:rPr>
        <w:t>Nº</w:t>
      </w:r>
      <w:r w:rsidR="005B282B" w:rsidRPr="00E07F9D">
        <w:rPr>
          <w:rFonts w:eastAsia="Arial Unicode MS"/>
          <w:b/>
          <w:sz w:val="24"/>
          <w:szCs w:val="24"/>
        </w:rPr>
        <w:t xml:space="preserve"> 48/2020</w:t>
      </w:r>
    </w:p>
    <w:p w:rsidR="007B3620" w:rsidRPr="00E07F9D" w:rsidRDefault="007B3620" w:rsidP="00457DA3">
      <w:pPr>
        <w:spacing w:line="360" w:lineRule="auto"/>
        <w:jc w:val="both"/>
        <w:rPr>
          <w:rFonts w:eastAsia="Arial Unicode MS"/>
          <w:b/>
          <w:sz w:val="24"/>
          <w:szCs w:val="24"/>
        </w:rPr>
      </w:pPr>
    </w:p>
    <w:p w:rsidR="00C14BBD" w:rsidRPr="00E07F9D" w:rsidRDefault="00C14BBD" w:rsidP="00457DA3">
      <w:pPr>
        <w:spacing w:line="360" w:lineRule="auto"/>
        <w:jc w:val="both"/>
        <w:rPr>
          <w:rFonts w:eastAsia="Arial Unicode MS"/>
          <w:sz w:val="24"/>
          <w:szCs w:val="24"/>
        </w:rPr>
      </w:pPr>
      <w:r w:rsidRPr="00E07F9D">
        <w:rPr>
          <w:rFonts w:eastAsia="Arial Unicode MS"/>
          <w:sz w:val="24"/>
          <w:szCs w:val="24"/>
        </w:rPr>
        <w:t xml:space="preserve">O </w:t>
      </w:r>
      <w:r w:rsidRPr="00E07F9D">
        <w:rPr>
          <w:rFonts w:eastAsia="Arial Unicode MS"/>
          <w:b/>
          <w:sz w:val="24"/>
          <w:szCs w:val="24"/>
        </w:rPr>
        <w:t>Município de Bandeirante - SC</w:t>
      </w:r>
      <w:r w:rsidR="00EF4446" w:rsidRPr="00E07F9D">
        <w:rPr>
          <w:rFonts w:eastAsia="Arial Unicode MS"/>
          <w:sz w:val="24"/>
          <w:szCs w:val="24"/>
        </w:rPr>
        <w:t>, a</w:t>
      </w:r>
      <w:r w:rsidR="001C1EA9" w:rsidRPr="00E07F9D">
        <w:rPr>
          <w:rFonts w:eastAsia="Arial Unicode MS"/>
          <w:sz w:val="24"/>
          <w:szCs w:val="24"/>
        </w:rPr>
        <w:t xml:space="preserve"> partir do Prefeito</w:t>
      </w:r>
      <w:r w:rsidR="00E1663A" w:rsidRPr="00E07F9D">
        <w:rPr>
          <w:rFonts w:eastAsia="Arial Unicode MS"/>
          <w:sz w:val="24"/>
          <w:szCs w:val="24"/>
        </w:rPr>
        <w:t xml:space="preserve"> Municipal</w:t>
      </w:r>
      <w:r w:rsidRPr="00E07F9D">
        <w:rPr>
          <w:rFonts w:eastAsia="Arial Unicode MS"/>
          <w:sz w:val="24"/>
          <w:szCs w:val="24"/>
        </w:rPr>
        <w:t xml:space="preserve">, senhor </w:t>
      </w:r>
      <w:r w:rsidR="00377254" w:rsidRPr="00E07F9D">
        <w:rPr>
          <w:rFonts w:eastAsia="Arial Unicode MS"/>
          <w:b/>
          <w:sz w:val="24"/>
          <w:szCs w:val="24"/>
        </w:rPr>
        <w:t>CELSO BIEGELMEIER</w:t>
      </w:r>
      <w:r w:rsidRPr="00E07F9D">
        <w:rPr>
          <w:rFonts w:eastAsia="Arial Unicode MS"/>
          <w:b/>
          <w:sz w:val="24"/>
          <w:szCs w:val="24"/>
        </w:rPr>
        <w:t>,</w:t>
      </w:r>
      <w:r w:rsidRPr="00E07F9D">
        <w:rPr>
          <w:rFonts w:eastAsia="Arial Unicode MS"/>
          <w:sz w:val="24"/>
          <w:szCs w:val="24"/>
        </w:rPr>
        <w:t xml:space="preserve"> torna público para conhecimento dos interessados, que fará realizar licitação na modalidade de </w:t>
      </w:r>
      <w:r w:rsidRPr="00E07F9D">
        <w:rPr>
          <w:rFonts w:eastAsia="Arial Unicode MS"/>
          <w:b/>
          <w:sz w:val="24"/>
          <w:szCs w:val="24"/>
        </w:rPr>
        <w:t>Pregão Presencial</w:t>
      </w:r>
      <w:r w:rsidR="00F70122" w:rsidRPr="00E07F9D">
        <w:rPr>
          <w:rFonts w:eastAsia="Arial Unicode MS"/>
          <w:b/>
          <w:sz w:val="24"/>
          <w:szCs w:val="24"/>
        </w:rPr>
        <w:t xml:space="preserve"> com Registro de Preços</w:t>
      </w:r>
      <w:r w:rsidR="00D6374D" w:rsidRPr="00E07F9D">
        <w:rPr>
          <w:rFonts w:eastAsia="Arial Unicode MS"/>
          <w:b/>
          <w:sz w:val="24"/>
          <w:szCs w:val="24"/>
        </w:rPr>
        <w:t xml:space="preserve"> EXCLUSIVO PARA MICROEMPRESAS E EMPRESAS DE PEQUENO PORTE</w:t>
      </w:r>
      <w:r w:rsidRPr="00E07F9D">
        <w:rPr>
          <w:rFonts w:eastAsia="Arial Unicode MS"/>
          <w:b/>
          <w:sz w:val="24"/>
          <w:szCs w:val="24"/>
        </w:rPr>
        <w:t xml:space="preserve">, </w:t>
      </w:r>
      <w:r w:rsidRPr="00E07F9D">
        <w:rPr>
          <w:rFonts w:eastAsia="Arial Unicode MS"/>
          <w:sz w:val="24"/>
          <w:szCs w:val="24"/>
        </w:rPr>
        <w:t>tipo</w:t>
      </w:r>
      <w:r w:rsidRPr="00E07F9D">
        <w:rPr>
          <w:rFonts w:eastAsia="Arial Unicode MS"/>
          <w:b/>
          <w:sz w:val="24"/>
          <w:szCs w:val="24"/>
        </w:rPr>
        <w:t xml:space="preserve"> Menor Preço Por </w:t>
      </w:r>
      <w:r w:rsidR="00085DC7" w:rsidRPr="00E07F9D">
        <w:rPr>
          <w:rFonts w:eastAsia="Arial Unicode MS"/>
          <w:b/>
          <w:sz w:val="24"/>
          <w:szCs w:val="24"/>
        </w:rPr>
        <w:t>Item</w:t>
      </w:r>
      <w:r w:rsidRPr="00E07F9D">
        <w:rPr>
          <w:rFonts w:eastAsia="Arial Unicode MS"/>
          <w:sz w:val="24"/>
          <w:szCs w:val="24"/>
        </w:rPr>
        <w:t xml:space="preserve">, regida pela Lei Federal nº. 8.666/93, Lei nº. </w:t>
      </w:r>
      <w:r w:rsidR="00EF4446" w:rsidRPr="00E07F9D">
        <w:rPr>
          <w:rFonts w:eastAsia="Arial Unicode MS"/>
          <w:sz w:val="24"/>
          <w:szCs w:val="24"/>
        </w:rPr>
        <w:t>10</w:t>
      </w:r>
      <w:r w:rsidRPr="00E07F9D">
        <w:rPr>
          <w:rFonts w:eastAsia="Arial Unicode MS"/>
          <w:sz w:val="24"/>
          <w:szCs w:val="24"/>
        </w:rPr>
        <w:t>.520/2002 e alterações posteriores,</w:t>
      </w:r>
      <w:r w:rsidR="00D6374D" w:rsidRPr="00E07F9D">
        <w:rPr>
          <w:rFonts w:eastAsia="Arial Unicode MS"/>
          <w:sz w:val="24"/>
          <w:szCs w:val="24"/>
        </w:rPr>
        <w:t xml:space="preserve"> Lei Complementar 123/2016 e alterações posteriores, </w:t>
      </w:r>
      <w:r w:rsidRPr="00E07F9D">
        <w:rPr>
          <w:rFonts w:eastAsia="Arial Unicode MS"/>
          <w:sz w:val="24"/>
          <w:szCs w:val="24"/>
        </w:rPr>
        <w:t>e que para tal estará recebend</w:t>
      </w:r>
      <w:r w:rsidR="00B06538" w:rsidRPr="00E07F9D">
        <w:rPr>
          <w:rFonts w:eastAsia="Arial Unicode MS"/>
          <w:sz w:val="24"/>
          <w:szCs w:val="24"/>
        </w:rPr>
        <w:t>o até às</w:t>
      </w:r>
      <w:r w:rsidRPr="00E07F9D">
        <w:rPr>
          <w:rFonts w:eastAsia="Arial Unicode M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10</w:t>
      </w:r>
      <w:r w:rsidR="003B2790" w:rsidRPr="00E07F9D">
        <w:rPr>
          <w:rFonts w:eastAsia="Arial Unicode MS"/>
          <w:b/>
          <w:sz w:val="24"/>
          <w:szCs w:val="24"/>
        </w:rPr>
        <w:t>min</w:t>
      </w:r>
      <w:r w:rsidR="00B877EF" w:rsidRPr="00E07F9D">
        <w:rPr>
          <w:rFonts w:eastAsia="Arial Unicode MS"/>
          <w:b/>
          <w:sz w:val="24"/>
          <w:szCs w:val="24"/>
        </w:rPr>
        <w:t xml:space="preserve"> </w:t>
      </w:r>
      <w:r w:rsidRPr="00E07F9D">
        <w:rPr>
          <w:rFonts w:eastAsia="Arial Unicode MS"/>
          <w:b/>
          <w:sz w:val="24"/>
          <w:szCs w:val="24"/>
        </w:rPr>
        <w:t>do dia</w:t>
      </w:r>
      <w:r w:rsidR="00D43E62" w:rsidRPr="00E07F9D">
        <w:rPr>
          <w:rFonts w:eastAsia="Arial Unicode MS"/>
          <w:b/>
          <w:sz w:val="24"/>
          <w:szCs w:val="24"/>
        </w:rPr>
        <w:t xml:space="preserve"> </w:t>
      </w:r>
      <w:r w:rsidR="007F419E" w:rsidRPr="00E07F9D">
        <w:rPr>
          <w:rFonts w:eastAsia="Arial Unicode MS"/>
          <w:b/>
          <w:sz w:val="24"/>
          <w:szCs w:val="24"/>
        </w:rPr>
        <w:t>2</w:t>
      </w:r>
      <w:r w:rsidR="008D0092" w:rsidRPr="00E07F9D">
        <w:rPr>
          <w:rFonts w:eastAsia="Arial Unicode MS"/>
          <w:b/>
          <w:sz w:val="24"/>
          <w:szCs w:val="24"/>
        </w:rPr>
        <w:t xml:space="preserve">3 de </w:t>
      </w:r>
      <w:r w:rsidR="007F419E" w:rsidRPr="00E07F9D">
        <w:rPr>
          <w:rFonts w:eastAsia="Arial Unicode MS"/>
          <w:b/>
          <w:sz w:val="24"/>
          <w:szCs w:val="24"/>
        </w:rPr>
        <w:t>novembro</w:t>
      </w:r>
      <w:r w:rsidR="0075507B" w:rsidRPr="00E07F9D">
        <w:rPr>
          <w:rFonts w:eastAsia="Arial Unicode MS"/>
          <w:b/>
          <w:sz w:val="24"/>
          <w:szCs w:val="24"/>
        </w:rPr>
        <w:t xml:space="preserve"> de 20</w:t>
      </w:r>
      <w:r w:rsidR="007F419E" w:rsidRPr="00E07F9D">
        <w:rPr>
          <w:rFonts w:eastAsia="Arial Unicode MS"/>
          <w:b/>
          <w:sz w:val="24"/>
          <w:szCs w:val="24"/>
        </w:rPr>
        <w:t>20</w:t>
      </w:r>
      <w:r w:rsidR="00A63CBB" w:rsidRPr="00E07F9D">
        <w:rPr>
          <w:rFonts w:eastAsia="Arial Unicode MS"/>
          <w:sz w:val="24"/>
          <w:szCs w:val="24"/>
        </w:rPr>
        <w:t xml:space="preserve">, </w:t>
      </w:r>
      <w:r w:rsidRPr="00E07F9D">
        <w:rPr>
          <w:rFonts w:eastAsia="Arial Unicode MS"/>
          <w:sz w:val="24"/>
          <w:szCs w:val="24"/>
        </w:rPr>
        <w:t xml:space="preserve">na Prefeitura Municipal de Bandeirante, </w:t>
      </w:r>
      <w:r w:rsidR="009071A0" w:rsidRPr="00E07F9D">
        <w:rPr>
          <w:rFonts w:eastAsia="Arial Unicode MS"/>
          <w:sz w:val="24"/>
          <w:szCs w:val="24"/>
        </w:rPr>
        <w:t>junto ao</w:t>
      </w:r>
      <w:r w:rsidRPr="00E07F9D">
        <w:rPr>
          <w:rFonts w:eastAsia="Arial Unicode MS"/>
          <w:sz w:val="24"/>
          <w:szCs w:val="24"/>
        </w:rPr>
        <w:t xml:space="preserve"> </w:t>
      </w:r>
      <w:r w:rsidR="00EB0A56" w:rsidRPr="00E07F9D">
        <w:rPr>
          <w:rFonts w:eastAsia="Arial Unicode MS"/>
          <w:sz w:val="24"/>
          <w:szCs w:val="24"/>
        </w:rPr>
        <w:t>Setor de Licitações, Contratos, Convênios e Compras</w:t>
      </w:r>
      <w:r w:rsidRPr="00E07F9D">
        <w:rPr>
          <w:rFonts w:eastAsia="Arial Unicode MS"/>
          <w:sz w:val="24"/>
          <w:szCs w:val="24"/>
        </w:rPr>
        <w:t xml:space="preserve">, os envelopes contendo as propostas e documentações referentes ao presente edital, cuja abertura </w:t>
      </w:r>
      <w:r w:rsidR="007B3620" w:rsidRPr="00E07F9D">
        <w:rPr>
          <w:rFonts w:eastAsia="Arial Unicode MS"/>
          <w:sz w:val="24"/>
          <w:szCs w:val="24"/>
        </w:rPr>
        <w:t>da sessão dos lances</w:t>
      </w:r>
      <w:r w:rsidRPr="00E07F9D">
        <w:rPr>
          <w:rFonts w:eastAsia="Arial Unicode MS"/>
          <w:sz w:val="24"/>
          <w:szCs w:val="24"/>
        </w:rPr>
        <w:t xml:space="preserve"> será realizada no dia </w:t>
      </w:r>
      <w:r w:rsidR="007F419E" w:rsidRPr="00E07F9D">
        <w:rPr>
          <w:rFonts w:eastAsia="Arial Unicode MS"/>
          <w:sz w:val="24"/>
          <w:szCs w:val="24"/>
        </w:rPr>
        <w:t>23 de novembro de 2020</w:t>
      </w:r>
      <w:r w:rsidR="00E728AB" w:rsidRPr="00E07F9D">
        <w:rPr>
          <w:rFonts w:eastAsia="Arial Unicode MS"/>
          <w:b/>
          <w:sz w:val="24"/>
          <w:szCs w:val="24"/>
        </w:rPr>
        <w:t xml:space="preserve"> </w:t>
      </w:r>
      <w:r w:rsidR="000C54BF" w:rsidRPr="00E07F9D">
        <w:rPr>
          <w:rFonts w:eastAsia="Arial Unicode MS"/>
          <w:sz w:val="24"/>
          <w:szCs w:val="24"/>
        </w:rPr>
        <w:t>às</w:t>
      </w:r>
      <w:r w:rsidRPr="00E07F9D">
        <w:rPr>
          <w:rFonts w:eastAsia="Arial Unicode M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15</w:t>
      </w:r>
      <w:r w:rsidR="003B2790" w:rsidRPr="00E07F9D">
        <w:rPr>
          <w:rFonts w:eastAsia="Arial Unicode MS"/>
          <w:b/>
          <w:sz w:val="24"/>
          <w:szCs w:val="24"/>
        </w:rPr>
        <w:t>min</w:t>
      </w:r>
      <w:r w:rsidRPr="00E07F9D">
        <w:rPr>
          <w:rFonts w:eastAsia="Arial Unicode MS"/>
          <w:sz w:val="24"/>
          <w:szCs w:val="24"/>
        </w:rPr>
        <w:t>, no mesmo local acima mencionado.</w:t>
      </w:r>
    </w:p>
    <w:p w:rsidR="003928D0" w:rsidRPr="00E07F9D" w:rsidRDefault="003928D0" w:rsidP="00457DA3">
      <w:pPr>
        <w:spacing w:line="360" w:lineRule="auto"/>
        <w:jc w:val="both"/>
        <w:rPr>
          <w:rFonts w:eastAsia="Arial Unicode MS"/>
          <w:sz w:val="24"/>
          <w:szCs w:val="24"/>
        </w:rPr>
      </w:pPr>
      <w:r w:rsidRPr="00E07F9D">
        <w:rPr>
          <w:rFonts w:eastAsia="Arial Unicode MS"/>
          <w:sz w:val="24"/>
          <w:szCs w:val="24"/>
        </w:rPr>
        <w:t>Fazem parte do presente Edital:</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 xml:space="preserve">Anexo I – Relação dos </w:t>
      </w:r>
      <w:r w:rsidR="00142F16" w:rsidRPr="00E07F9D">
        <w:rPr>
          <w:rFonts w:eastAsia="Arial Unicode MS"/>
          <w:sz w:val="24"/>
          <w:szCs w:val="24"/>
        </w:rPr>
        <w:t>I</w:t>
      </w:r>
      <w:r w:rsidRPr="00E07F9D">
        <w:rPr>
          <w:rFonts w:eastAsia="Arial Unicode MS"/>
          <w:sz w:val="24"/>
          <w:szCs w:val="24"/>
        </w:rPr>
        <w:t>tens da Licitação</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w:t>
      </w:r>
      <w:r w:rsidR="00142F16" w:rsidRPr="00E07F9D">
        <w:rPr>
          <w:rFonts w:eastAsia="Arial Unicode MS"/>
          <w:sz w:val="24"/>
          <w:szCs w:val="24"/>
        </w:rPr>
        <w:t>o II - Modelo de Credenciamento</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w:t>
      </w:r>
      <w:r w:rsidR="00142F16" w:rsidRPr="00E07F9D">
        <w:rPr>
          <w:rFonts w:eastAsia="Arial Unicode MS"/>
          <w:sz w:val="24"/>
          <w:szCs w:val="24"/>
        </w:rPr>
        <w:t xml:space="preserve"> III – Declaração de Idoneidade</w:t>
      </w:r>
    </w:p>
    <w:p w:rsidR="003928D0" w:rsidRPr="00E07F9D" w:rsidRDefault="00D6374D" w:rsidP="00613182">
      <w:pPr>
        <w:spacing w:line="360" w:lineRule="auto"/>
        <w:ind w:firstLine="708"/>
        <w:jc w:val="both"/>
        <w:rPr>
          <w:rFonts w:eastAsia="Arial Unicode MS"/>
          <w:sz w:val="24"/>
          <w:szCs w:val="24"/>
        </w:rPr>
      </w:pPr>
      <w:r w:rsidRPr="00E07F9D">
        <w:rPr>
          <w:rFonts w:eastAsia="Arial Unicode MS"/>
          <w:sz w:val="24"/>
          <w:szCs w:val="24"/>
        </w:rPr>
        <w:t>Anexo IV – Termo de Renú</w:t>
      </w:r>
      <w:r w:rsidR="00142F16" w:rsidRPr="00E07F9D">
        <w:rPr>
          <w:rFonts w:eastAsia="Arial Unicode MS"/>
          <w:sz w:val="24"/>
          <w:szCs w:val="24"/>
        </w:rPr>
        <w:t>ncia</w:t>
      </w:r>
    </w:p>
    <w:p w:rsidR="003928D0" w:rsidRPr="00E07F9D" w:rsidRDefault="00613182" w:rsidP="00613182">
      <w:pPr>
        <w:spacing w:line="360" w:lineRule="auto"/>
        <w:jc w:val="both"/>
        <w:rPr>
          <w:rFonts w:eastAsia="Arial Unicode MS"/>
          <w:sz w:val="24"/>
          <w:szCs w:val="24"/>
        </w:rPr>
      </w:pPr>
      <w:r w:rsidRPr="00E07F9D">
        <w:rPr>
          <w:rFonts w:eastAsia="Arial Unicode MS"/>
          <w:sz w:val="24"/>
          <w:szCs w:val="24"/>
        </w:rPr>
        <w:tab/>
      </w:r>
      <w:r w:rsidR="003928D0" w:rsidRPr="00E07F9D">
        <w:rPr>
          <w:rFonts w:eastAsia="Arial Unicode MS"/>
          <w:sz w:val="24"/>
          <w:szCs w:val="24"/>
        </w:rPr>
        <w:t xml:space="preserve">Anexo V - Declaração de </w:t>
      </w:r>
      <w:proofErr w:type="gramStart"/>
      <w:r w:rsidR="003928D0" w:rsidRPr="00E07F9D">
        <w:rPr>
          <w:rFonts w:eastAsia="Arial Unicode MS"/>
          <w:sz w:val="24"/>
          <w:szCs w:val="24"/>
        </w:rPr>
        <w:t xml:space="preserve">que </w:t>
      </w:r>
      <w:r w:rsidR="00142F16" w:rsidRPr="00E07F9D">
        <w:rPr>
          <w:rFonts w:eastAsia="Arial Unicode MS"/>
          <w:sz w:val="24"/>
          <w:szCs w:val="24"/>
        </w:rPr>
        <w:t>A</w:t>
      </w:r>
      <w:r w:rsidR="003928D0" w:rsidRPr="00E07F9D">
        <w:rPr>
          <w:rFonts w:eastAsia="Arial Unicode MS"/>
          <w:sz w:val="24"/>
          <w:szCs w:val="24"/>
        </w:rPr>
        <w:t>presen</w:t>
      </w:r>
      <w:r w:rsidR="00142F16" w:rsidRPr="00E07F9D">
        <w:rPr>
          <w:rFonts w:eastAsia="Arial Unicode MS"/>
          <w:sz w:val="24"/>
          <w:szCs w:val="24"/>
        </w:rPr>
        <w:t>ta</w:t>
      </w:r>
      <w:proofErr w:type="gramEnd"/>
      <w:r w:rsidR="00142F16" w:rsidRPr="00E07F9D">
        <w:rPr>
          <w:rFonts w:eastAsia="Arial Unicode MS"/>
          <w:sz w:val="24"/>
          <w:szCs w:val="24"/>
        </w:rPr>
        <w:t xml:space="preserve"> os Requisitos Habilitatórios</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 VI – Modelo de Decl</w:t>
      </w:r>
      <w:r w:rsidR="00142F16" w:rsidRPr="00E07F9D">
        <w:rPr>
          <w:rFonts w:eastAsia="Arial Unicode MS"/>
          <w:sz w:val="24"/>
          <w:szCs w:val="24"/>
        </w:rPr>
        <w:t>aração de que não emprega menor</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 VII – Minu</w:t>
      </w:r>
      <w:r w:rsidR="00142F16" w:rsidRPr="00E07F9D">
        <w:rPr>
          <w:rFonts w:eastAsia="Arial Unicode MS"/>
          <w:sz w:val="24"/>
          <w:szCs w:val="24"/>
        </w:rPr>
        <w:t>ta da Ata de Registro de Preços</w:t>
      </w:r>
    </w:p>
    <w:p w:rsidR="00D6374D" w:rsidRPr="00E07F9D" w:rsidRDefault="00D6374D" w:rsidP="00457DA3">
      <w:pPr>
        <w:spacing w:line="360" w:lineRule="auto"/>
        <w:jc w:val="both"/>
        <w:rPr>
          <w:rFonts w:eastAsia="Arial Unicode MS"/>
          <w:b/>
          <w:sz w:val="24"/>
          <w:szCs w:val="24"/>
        </w:rPr>
      </w:pPr>
    </w:p>
    <w:p w:rsidR="00E6664E" w:rsidRPr="00E07F9D" w:rsidRDefault="00FF55DA" w:rsidP="00613182">
      <w:pPr>
        <w:spacing w:line="360" w:lineRule="auto"/>
        <w:jc w:val="center"/>
        <w:rPr>
          <w:rFonts w:eastAsia="Arial Unicode MS"/>
          <w:b/>
          <w:sz w:val="24"/>
          <w:szCs w:val="24"/>
        </w:rPr>
      </w:pPr>
      <w:r w:rsidRPr="00E07F9D">
        <w:rPr>
          <w:rFonts w:eastAsia="Arial Unicode MS"/>
          <w:b/>
          <w:sz w:val="24"/>
          <w:szCs w:val="24"/>
        </w:rPr>
        <w:t>0</w:t>
      </w:r>
      <w:r w:rsidR="00A226A0" w:rsidRPr="00E07F9D">
        <w:rPr>
          <w:rFonts w:eastAsia="Arial Unicode MS"/>
          <w:b/>
          <w:sz w:val="24"/>
          <w:szCs w:val="24"/>
        </w:rPr>
        <w:t xml:space="preserve">1 – </w:t>
      </w:r>
      <w:r w:rsidR="00E6664E" w:rsidRPr="00E07F9D">
        <w:rPr>
          <w:rFonts w:eastAsia="Arial Unicode MS"/>
          <w:b/>
          <w:sz w:val="24"/>
          <w:szCs w:val="24"/>
        </w:rPr>
        <w:t>OBJETO</w:t>
      </w:r>
    </w:p>
    <w:p w:rsidR="006228D0" w:rsidRPr="00E07F9D" w:rsidRDefault="00E6664E" w:rsidP="00457DA3">
      <w:pPr>
        <w:pStyle w:val="Estilo"/>
        <w:numPr>
          <w:ilvl w:val="1"/>
          <w:numId w:val="12"/>
        </w:numPr>
        <w:spacing w:line="360" w:lineRule="auto"/>
        <w:ind w:left="0" w:firstLine="0"/>
        <w:jc w:val="both"/>
        <w:rPr>
          <w:rFonts w:ascii="Times New Roman" w:hAnsi="Times New Roman" w:cs="Times New Roman"/>
          <w:w w:val="107"/>
          <w:lang w:bidi="he-IL"/>
        </w:rPr>
      </w:pPr>
      <w:r w:rsidRPr="00E07F9D">
        <w:rPr>
          <w:rFonts w:ascii="Times New Roman" w:eastAsia="Arial Unicode MS" w:hAnsi="Times New Roman" w:cs="Times New Roman"/>
        </w:rPr>
        <w:t>O presente processo licitatório</w:t>
      </w:r>
      <w:r w:rsidR="008E7B60" w:rsidRPr="00E07F9D">
        <w:rPr>
          <w:rFonts w:ascii="Times New Roman" w:eastAsia="Arial Unicode MS" w:hAnsi="Times New Roman" w:cs="Times New Roman"/>
        </w:rPr>
        <w:t xml:space="preserve"> de registro de preço </w:t>
      </w:r>
      <w:r w:rsidR="00E628C8" w:rsidRPr="00E07F9D">
        <w:rPr>
          <w:rFonts w:ascii="Times New Roman" w:eastAsia="Arial Unicode MS" w:hAnsi="Times New Roman" w:cs="Times New Roman"/>
        </w:rPr>
        <w:t>tem</w:t>
      </w:r>
      <w:r w:rsidR="005104C4" w:rsidRPr="00E07F9D">
        <w:rPr>
          <w:rFonts w:ascii="Times New Roman" w:eastAsia="Arial Unicode MS" w:hAnsi="Times New Roman" w:cs="Times New Roman"/>
        </w:rPr>
        <w:t xml:space="preserve"> por objeto</w:t>
      </w:r>
      <w:r w:rsidR="008E7B60" w:rsidRPr="00E07F9D">
        <w:rPr>
          <w:rFonts w:ascii="Times New Roman" w:eastAsia="Arial Unicode MS" w:hAnsi="Times New Roman" w:cs="Times New Roman"/>
        </w:rPr>
        <w:t xml:space="preserve"> a</w:t>
      </w:r>
      <w:r w:rsidRPr="00E07F9D">
        <w:rPr>
          <w:rFonts w:ascii="Times New Roman" w:eastAsia="Arial Unicode MS" w:hAnsi="Times New Roman" w:cs="Times New Roman"/>
        </w:rPr>
        <w:t xml:space="preserve"> </w:t>
      </w:r>
      <w:r w:rsidR="008D0092" w:rsidRPr="00E07F9D">
        <w:rPr>
          <w:rFonts w:ascii="Times New Roman" w:hAnsi="Times New Roman" w:cs="Times New Roman"/>
          <w:b/>
          <w:color w:val="000000"/>
        </w:rPr>
        <w:t>PRESTAÇÃO DE SERVIÇOS DE MÃO</w:t>
      </w:r>
      <w:r w:rsidR="00EB0A56" w:rsidRPr="00E07F9D">
        <w:rPr>
          <w:rFonts w:ascii="Times New Roman" w:hAnsi="Times New Roman" w:cs="Times New Roman"/>
          <w:b/>
          <w:color w:val="000000"/>
        </w:rPr>
        <w:t>-</w:t>
      </w:r>
      <w:r w:rsidR="008D0092" w:rsidRPr="00E07F9D">
        <w:rPr>
          <w:rFonts w:ascii="Times New Roman" w:hAnsi="Times New Roman" w:cs="Times New Roman"/>
          <w:b/>
          <w:color w:val="000000"/>
        </w:rPr>
        <w:t>DE</w:t>
      </w:r>
      <w:r w:rsidR="00EB0A56" w:rsidRPr="00E07F9D">
        <w:rPr>
          <w:rFonts w:ascii="Times New Roman" w:hAnsi="Times New Roman" w:cs="Times New Roman"/>
          <w:b/>
          <w:color w:val="000000"/>
        </w:rPr>
        <w:t>-</w:t>
      </w:r>
      <w:r w:rsidR="008D0092" w:rsidRPr="00E07F9D">
        <w:rPr>
          <w:rFonts w:ascii="Times New Roman" w:hAnsi="Times New Roman" w:cs="Times New Roman"/>
          <w:b/>
          <w:color w:val="000000"/>
        </w:rPr>
        <w:t>OBRA PARA</w:t>
      </w:r>
      <w:r w:rsidR="008E7B60" w:rsidRPr="00E07F9D">
        <w:rPr>
          <w:rFonts w:ascii="Times New Roman" w:hAnsi="Times New Roman" w:cs="Times New Roman"/>
          <w:b/>
          <w:color w:val="000000"/>
        </w:rPr>
        <w:t xml:space="preserve"> INSTALAÇÃO, MANUTENÇÃO E REPAR</w:t>
      </w:r>
      <w:r w:rsidR="008D0092" w:rsidRPr="00E07F9D">
        <w:rPr>
          <w:rFonts w:ascii="Times New Roman" w:hAnsi="Times New Roman" w:cs="Times New Roman"/>
          <w:b/>
          <w:color w:val="000000"/>
        </w:rPr>
        <w:t>O D</w:t>
      </w:r>
      <w:r w:rsidR="00EB0A56" w:rsidRPr="00E07F9D">
        <w:rPr>
          <w:rFonts w:ascii="Times New Roman" w:hAnsi="Times New Roman" w:cs="Times New Roman"/>
          <w:b/>
          <w:color w:val="000000"/>
        </w:rPr>
        <w:t>E</w:t>
      </w:r>
      <w:r w:rsidR="008D0092" w:rsidRPr="00E07F9D">
        <w:rPr>
          <w:rFonts w:ascii="Times New Roman" w:hAnsi="Times New Roman" w:cs="Times New Roman"/>
          <w:b/>
          <w:color w:val="000000"/>
        </w:rPr>
        <w:t xml:space="preserve"> PARTE ELÉTRICA E MANUTENÇÃO EM GERAL EM BENS MÓVEIS E IMÓVEIS</w:t>
      </w:r>
      <w:r w:rsidR="00A226A0" w:rsidRPr="00E07F9D">
        <w:rPr>
          <w:rFonts w:ascii="Times New Roman" w:hAnsi="Times New Roman" w:cs="Times New Roman"/>
          <w:w w:val="107"/>
          <w:lang w:bidi="he-IL"/>
        </w:rPr>
        <w:t xml:space="preserve">, </w:t>
      </w:r>
      <w:r w:rsidR="00882DD6" w:rsidRPr="00E07F9D">
        <w:rPr>
          <w:rFonts w:ascii="Times New Roman" w:hAnsi="Times New Roman" w:cs="Times New Roman"/>
          <w:w w:val="107"/>
          <w:lang w:bidi="he-IL"/>
        </w:rPr>
        <w:t>conforme necessidade da Administração Municipal,</w:t>
      </w:r>
      <w:r w:rsidR="00A226A0" w:rsidRPr="00E07F9D">
        <w:rPr>
          <w:rFonts w:ascii="Times New Roman" w:hAnsi="Times New Roman" w:cs="Times New Roman"/>
          <w:w w:val="107"/>
          <w:lang w:bidi="he-IL"/>
        </w:rPr>
        <w:t xml:space="preserve"> quantidades e especificações constantes no </w:t>
      </w:r>
      <w:r w:rsidR="007B3620" w:rsidRPr="00E07F9D">
        <w:rPr>
          <w:rFonts w:ascii="Times New Roman" w:hAnsi="Times New Roman" w:cs="Times New Roman"/>
          <w:b/>
          <w:w w:val="107"/>
          <w:lang w:bidi="he-IL"/>
        </w:rPr>
        <w:t>A</w:t>
      </w:r>
      <w:r w:rsidR="00A226A0" w:rsidRPr="00E07F9D">
        <w:rPr>
          <w:rFonts w:ascii="Times New Roman" w:hAnsi="Times New Roman" w:cs="Times New Roman"/>
          <w:b/>
          <w:w w:val="107"/>
          <w:lang w:bidi="he-IL"/>
        </w:rPr>
        <w:t>nexo I</w:t>
      </w:r>
      <w:r w:rsidR="00A226A0" w:rsidRPr="00E07F9D">
        <w:rPr>
          <w:rFonts w:ascii="Times New Roman" w:hAnsi="Times New Roman" w:cs="Times New Roman"/>
          <w:w w:val="107"/>
          <w:lang w:bidi="he-IL"/>
        </w:rPr>
        <w:t xml:space="preserve"> do</w:t>
      </w:r>
      <w:r w:rsidR="00D93F2C" w:rsidRPr="00E07F9D">
        <w:rPr>
          <w:rFonts w:ascii="Times New Roman" w:hAnsi="Times New Roman" w:cs="Times New Roman"/>
          <w:w w:val="107"/>
          <w:lang w:bidi="he-IL"/>
        </w:rPr>
        <w:t xml:space="preserve"> presente E</w:t>
      </w:r>
      <w:r w:rsidR="00A226A0" w:rsidRPr="00E07F9D">
        <w:rPr>
          <w:rFonts w:ascii="Times New Roman" w:hAnsi="Times New Roman" w:cs="Times New Roman"/>
          <w:w w:val="107"/>
          <w:lang w:bidi="he-IL"/>
        </w:rPr>
        <w:t>dital.</w:t>
      </w:r>
    </w:p>
    <w:p w:rsidR="001E7E0E" w:rsidRPr="00E07F9D" w:rsidRDefault="001E7E0E" w:rsidP="00457DA3">
      <w:pPr>
        <w:pStyle w:val="Estilo"/>
        <w:spacing w:line="360" w:lineRule="auto"/>
        <w:jc w:val="both"/>
        <w:rPr>
          <w:rFonts w:ascii="Times New Roman" w:hAnsi="Times New Roman" w:cs="Times New Roman"/>
          <w:w w:val="107"/>
          <w:lang w:bidi="he-IL"/>
        </w:rPr>
      </w:pP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lastRenderedPageBreak/>
        <w:t xml:space="preserve">1.2 – Entendem-se como </w:t>
      </w:r>
      <w:r w:rsidR="00F12F1F" w:rsidRPr="00E07F9D">
        <w:rPr>
          <w:rFonts w:ascii="Times New Roman" w:hAnsi="Times New Roman"/>
          <w:b/>
          <w:sz w:val="24"/>
          <w:szCs w:val="24"/>
        </w:rPr>
        <w:t>instalação, m</w:t>
      </w:r>
      <w:r w:rsidRPr="00E07F9D">
        <w:rPr>
          <w:rFonts w:ascii="Times New Roman" w:hAnsi="Times New Roman"/>
          <w:b/>
          <w:sz w:val="24"/>
          <w:szCs w:val="24"/>
        </w:rPr>
        <w:t xml:space="preserve">anutenção </w:t>
      </w:r>
      <w:r w:rsidR="00F12F1F" w:rsidRPr="00E07F9D">
        <w:rPr>
          <w:rFonts w:ascii="Times New Roman" w:hAnsi="Times New Roman"/>
          <w:b/>
          <w:sz w:val="24"/>
          <w:szCs w:val="24"/>
        </w:rPr>
        <w:t xml:space="preserve">e reparo </w:t>
      </w:r>
      <w:r w:rsidRPr="00E07F9D">
        <w:rPr>
          <w:rFonts w:ascii="Times New Roman" w:hAnsi="Times New Roman"/>
          <w:b/>
          <w:sz w:val="24"/>
          <w:szCs w:val="24"/>
        </w:rPr>
        <w:t>de parte elétrica</w:t>
      </w:r>
      <w:r w:rsidRPr="00E07F9D">
        <w:rPr>
          <w:rFonts w:ascii="Times New Roman" w:hAnsi="Times New Roman"/>
          <w:sz w:val="24"/>
          <w:szCs w:val="24"/>
        </w:rPr>
        <w:t xml:space="preserve"> os serviços de troca de reatores e lâmpadas, fiação, tomadas elétricas, cabos de rede de internet e telefonia fixa, iluminações natalinas e afins.</w:t>
      </w: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1.3 – Entende-se como </w:t>
      </w:r>
      <w:r w:rsidRPr="00E07F9D">
        <w:rPr>
          <w:rFonts w:ascii="Times New Roman" w:hAnsi="Times New Roman"/>
          <w:b/>
          <w:sz w:val="24"/>
          <w:szCs w:val="24"/>
        </w:rPr>
        <w:t>manutenção em geral</w:t>
      </w:r>
      <w:r w:rsidRPr="00E07F9D">
        <w:rPr>
          <w:rFonts w:ascii="Times New Roman" w:hAnsi="Times New Roman"/>
          <w:sz w:val="24"/>
          <w:szCs w:val="24"/>
        </w:rPr>
        <w:t xml:space="preserve"> os serviços de troca e adaptação de aparelhos em geral (ar condicionado, telefone, impressoras, computadores etc.), adaptações hidráulicas e divisórias e afins.</w:t>
      </w: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1.4– Os serviços deverão ser prestados conforme a necessidade das secretarias, estando disponível sempre que for efetuado algum chamamento por parte desta municipalidade.</w:t>
      </w:r>
    </w:p>
    <w:p w:rsidR="006228D0" w:rsidRPr="00E07F9D" w:rsidRDefault="006228D0" w:rsidP="00457DA3">
      <w:pPr>
        <w:pStyle w:val="Corpodetexto"/>
        <w:spacing w:line="360" w:lineRule="auto"/>
        <w:rPr>
          <w:sz w:val="24"/>
          <w:szCs w:val="24"/>
        </w:rPr>
      </w:pPr>
      <w:r w:rsidRPr="00E07F9D">
        <w:rPr>
          <w:sz w:val="24"/>
          <w:szCs w:val="24"/>
        </w:rPr>
        <w:t>1.</w:t>
      </w:r>
      <w:r w:rsidR="005E1F89" w:rsidRPr="00E07F9D">
        <w:rPr>
          <w:sz w:val="24"/>
          <w:szCs w:val="24"/>
        </w:rPr>
        <w:t>5</w:t>
      </w:r>
      <w:r w:rsidRPr="00E07F9D">
        <w:rPr>
          <w:sz w:val="24"/>
          <w:szCs w:val="24"/>
        </w:rPr>
        <w:t xml:space="preserve">. Os valores decorrentes de transportes, locação de carros ou demais formas das quais se </w:t>
      </w:r>
      <w:r w:rsidR="003928D0" w:rsidRPr="00E07F9D">
        <w:rPr>
          <w:sz w:val="24"/>
          <w:szCs w:val="24"/>
        </w:rPr>
        <w:t>utilizarem para se locomover até</w:t>
      </w:r>
      <w:r w:rsidRPr="00E07F9D">
        <w:rPr>
          <w:sz w:val="24"/>
          <w:szCs w:val="24"/>
        </w:rPr>
        <w:t xml:space="preserve"> </w:t>
      </w:r>
      <w:r w:rsidR="003928D0" w:rsidRPr="00E07F9D">
        <w:rPr>
          <w:sz w:val="24"/>
          <w:szCs w:val="24"/>
        </w:rPr>
        <w:t>o local do serviço</w:t>
      </w:r>
      <w:r w:rsidRPr="00E07F9D">
        <w:rPr>
          <w:sz w:val="24"/>
          <w:szCs w:val="24"/>
        </w:rPr>
        <w:t>, é de total respons</w:t>
      </w:r>
      <w:r w:rsidR="003928D0" w:rsidRPr="00E07F9D">
        <w:rPr>
          <w:sz w:val="24"/>
          <w:szCs w:val="24"/>
        </w:rPr>
        <w:t>abilidade da empresa contratada, sem qualquer ônus à administração municipal.</w:t>
      </w:r>
    </w:p>
    <w:p w:rsidR="000562D5" w:rsidRPr="00E07F9D" w:rsidRDefault="000562D5" w:rsidP="00457DA3">
      <w:pPr>
        <w:spacing w:line="360" w:lineRule="auto"/>
        <w:jc w:val="both"/>
        <w:rPr>
          <w:sz w:val="24"/>
          <w:szCs w:val="24"/>
        </w:rPr>
      </w:pPr>
      <w:r w:rsidRPr="00E07F9D">
        <w:rPr>
          <w:sz w:val="24"/>
          <w:szCs w:val="24"/>
        </w:rPr>
        <w:t>1.</w:t>
      </w:r>
      <w:r w:rsidR="005E1F89" w:rsidRPr="00E07F9D">
        <w:rPr>
          <w:sz w:val="24"/>
          <w:szCs w:val="24"/>
        </w:rPr>
        <w:t>6</w:t>
      </w:r>
      <w:r w:rsidRPr="00E07F9D">
        <w:rPr>
          <w:sz w:val="24"/>
          <w:szCs w:val="24"/>
        </w:rPr>
        <w:t xml:space="preserve"> – Os serviços referentes à iluminação natalina deverão ser executados no período de novembro/dezembro de </w:t>
      </w:r>
      <w:r w:rsidR="0075507B" w:rsidRPr="00E07F9D">
        <w:rPr>
          <w:sz w:val="24"/>
          <w:szCs w:val="24"/>
        </w:rPr>
        <w:t>20</w:t>
      </w:r>
      <w:r w:rsidR="001E1907" w:rsidRPr="00E07F9D">
        <w:rPr>
          <w:sz w:val="24"/>
          <w:szCs w:val="24"/>
        </w:rPr>
        <w:t>20</w:t>
      </w:r>
      <w:r w:rsidRPr="00E07F9D">
        <w:rPr>
          <w:sz w:val="24"/>
          <w:szCs w:val="24"/>
        </w:rPr>
        <w:t xml:space="preserve">, junto aos locais indicados pelo </w:t>
      </w:r>
      <w:r w:rsidR="001E1907" w:rsidRPr="00E07F9D">
        <w:rPr>
          <w:sz w:val="24"/>
          <w:szCs w:val="24"/>
        </w:rPr>
        <w:t>Setor Administrativo de Cultura do M</w:t>
      </w:r>
      <w:r w:rsidRPr="00E07F9D">
        <w:rPr>
          <w:sz w:val="24"/>
          <w:szCs w:val="24"/>
        </w:rPr>
        <w:t>unicípio.</w:t>
      </w:r>
    </w:p>
    <w:p w:rsidR="000562D5" w:rsidRPr="00E07F9D" w:rsidRDefault="000562D5" w:rsidP="00457DA3">
      <w:pPr>
        <w:spacing w:line="360" w:lineRule="auto"/>
        <w:jc w:val="both"/>
        <w:rPr>
          <w:sz w:val="24"/>
          <w:szCs w:val="24"/>
        </w:rPr>
      </w:pPr>
      <w:r w:rsidRPr="00E07F9D">
        <w:rPr>
          <w:sz w:val="24"/>
          <w:szCs w:val="24"/>
        </w:rPr>
        <w:t>1.</w:t>
      </w:r>
      <w:r w:rsidR="005E1F89" w:rsidRPr="00E07F9D">
        <w:rPr>
          <w:sz w:val="24"/>
          <w:szCs w:val="24"/>
        </w:rPr>
        <w:t>7</w:t>
      </w:r>
      <w:r w:rsidRPr="00E07F9D">
        <w:rPr>
          <w:sz w:val="24"/>
          <w:szCs w:val="24"/>
        </w:rPr>
        <w:t xml:space="preserve"> - As horas processadas para fins de pagamentos deverão ser contadas quando do início dos trabalhos no local indicado até a conclusão dos mesmos subtraindo-se intervalos e deslocamentos.</w:t>
      </w:r>
    </w:p>
    <w:p w:rsidR="006A3643" w:rsidRPr="00E07F9D" w:rsidRDefault="006A3643" w:rsidP="00457DA3">
      <w:pPr>
        <w:spacing w:line="360" w:lineRule="auto"/>
        <w:jc w:val="both"/>
        <w:rPr>
          <w:sz w:val="24"/>
          <w:szCs w:val="24"/>
        </w:rPr>
      </w:pPr>
      <w:r w:rsidRPr="00E07F9D">
        <w:rPr>
          <w:sz w:val="24"/>
          <w:szCs w:val="24"/>
        </w:rPr>
        <w:t>1.8 – No preço unitário previsto no Anexo I, está prevista a atuação de um eletricista e um ajudante, assim, não caberá cobrança adicional pelo trabalho do ajudante do eletricista.</w:t>
      </w:r>
    </w:p>
    <w:p w:rsidR="006A3643" w:rsidRPr="00E07F9D" w:rsidRDefault="006A3643" w:rsidP="00457DA3">
      <w:pPr>
        <w:spacing w:line="360" w:lineRule="auto"/>
        <w:jc w:val="both"/>
        <w:rPr>
          <w:sz w:val="24"/>
          <w:szCs w:val="24"/>
        </w:rPr>
      </w:pPr>
    </w:p>
    <w:p w:rsidR="00E6664E" w:rsidRPr="00E07F9D" w:rsidRDefault="00E6664E" w:rsidP="00B276F6">
      <w:pPr>
        <w:spacing w:line="360" w:lineRule="auto"/>
        <w:jc w:val="center"/>
        <w:rPr>
          <w:rFonts w:eastAsia="Arial Unicode MS"/>
          <w:sz w:val="24"/>
          <w:szCs w:val="24"/>
        </w:rPr>
      </w:pPr>
      <w:r w:rsidRPr="00E07F9D">
        <w:rPr>
          <w:rFonts w:eastAsia="Arial Unicode MS"/>
          <w:b/>
          <w:sz w:val="24"/>
          <w:szCs w:val="24"/>
        </w:rPr>
        <w:t xml:space="preserve">02 </w:t>
      </w:r>
      <w:r w:rsidR="005D5EB0" w:rsidRPr="00E07F9D">
        <w:rPr>
          <w:rFonts w:eastAsia="Arial Unicode MS"/>
          <w:b/>
          <w:sz w:val="24"/>
          <w:szCs w:val="24"/>
        </w:rPr>
        <w:t>-</w:t>
      </w:r>
      <w:r w:rsidRPr="00E07F9D">
        <w:rPr>
          <w:rFonts w:eastAsia="Arial Unicode MS"/>
          <w:b/>
          <w:sz w:val="24"/>
          <w:szCs w:val="24"/>
        </w:rPr>
        <w:t xml:space="preserve"> DA APRESENTAÇÃO DOS ENVELOPES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2.1 - </w:t>
      </w:r>
      <w:proofErr w:type="gramStart"/>
      <w:r w:rsidRPr="00E07F9D">
        <w:rPr>
          <w:rFonts w:eastAsia="Arial Unicode MS"/>
          <w:sz w:val="24"/>
          <w:szCs w:val="24"/>
        </w:rPr>
        <w:t>A Proposta e os Documentos</w:t>
      </w:r>
      <w:proofErr w:type="gramEnd"/>
      <w:r w:rsidRPr="00E07F9D">
        <w:rPr>
          <w:rFonts w:eastAsia="Arial Unicode MS"/>
          <w:sz w:val="24"/>
          <w:szCs w:val="24"/>
        </w:rPr>
        <w:t xml:space="preserve"> exigidos deverão ser entregues no </w:t>
      </w:r>
      <w:r w:rsidR="00FC3ACA" w:rsidRPr="00E07F9D">
        <w:rPr>
          <w:rFonts w:eastAsia="Arial Unicode MS"/>
          <w:sz w:val="24"/>
          <w:szCs w:val="24"/>
        </w:rPr>
        <w:t xml:space="preserve">Setor de Licitações, Contratos, Convênios e Compras </w:t>
      </w:r>
      <w:r w:rsidRPr="00E07F9D">
        <w:rPr>
          <w:rFonts w:eastAsia="Arial Unicode MS"/>
          <w:sz w:val="24"/>
          <w:szCs w:val="24"/>
        </w:rPr>
        <w:t>da Prefeitura de Bandeirante – S</w:t>
      </w:r>
      <w:r w:rsidR="00390CD4" w:rsidRPr="00E07F9D">
        <w:rPr>
          <w:rFonts w:eastAsia="Arial Unicode MS"/>
          <w:sz w:val="24"/>
          <w:szCs w:val="24"/>
        </w:rPr>
        <w:t>C, sito a Av</w:t>
      </w:r>
      <w:r w:rsidR="00365CBC" w:rsidRPr="00E07F9D">
        <w:rPr>
          <w:rFonts w:eastAsia="Arial Unicode MS"/>
          <w:sz w:val="24"/>
          <w:szCs w:val="24"/>
        </w:rPr>
        <w:t>enida</w:t>
      </w:r>
      <w:r w:rsidR="00390CD4" w:rsidRPr="00E07F9D">
        <w:rPr>
          <w:rFonts w:eastAsia="Arial Unicode MS"/>
          <w:sz w:val="24"/>
          <w:szCs w:val="24"/>
        </w:rPr>
        <w:t xml:space="preserve"> Santo Antônio, 1069</w:t>
      </w:r>
      <w:r w:rsidR="00146E7F" w:rsidRPr="00E07F9D">
        <w:rPr>
          <w:rFonts w:eastAsia="Arial Unicode MS"/>
          <w:sz w:val="24"/>
          <w:szCs w:val="24"/>
        </w:rPr>
        <w:t>, até à</w:t>
      </w:r>
      <w:r w:rsidR="00D84455" w:rsidRPr="00E07F9D">
        <w:rPr>
          <w:rFonts w:eastAsia="Arial Unicode MS"/>
          <w:sz w:val="24"/>
          <w:szCs w:val="24"/>
        </w:rPr>
        <w:t xml:space="preserve">s </w:t>
      </w:r>
      <w:r w:rsidR="0075507B" w:rsidRPr="00E07F9D">
        <w:rPr>
          <w:rFonts w:eastAsia="Arial Unicode MS"/>
          <w:b/>
          <w:sz w:val="24"/>
          <w:szCs w:val="24"/>
        </w:rPr>
        <w:t>08h</w:t>
      </w:r>
      <w:r w:rsidR="008D0092" w:rsidRPr="00E07F9D">
        <w:rPr>
          <w:rFonts w:eastAsia="Arial Unicode MS"/>
          <w:b/>
          <w:sz w:val="24"/>
          <w:szCs w:val="24"/>
        </w:rPr>
        <w:t>1</w:t>
      </w:r>
      <w:r w:rsidR="0075507B" w:rsidRPr="00E07F9D">
        <w:rPr>
          <w:rFonts w:eastAsia="Arial Unicode MS"/>
          <w:b/>
          <w:sz w:val="24"/>
          <w:szCs w:val="24"/>
        </w:rPr>
        <w:t>0</w:t>
      </w:r>
      <w:r w:rsidR="00146E7F" w:rsidRPr="00E07F9D">
        <w:rPr>
          <w:rFonts w:eastAsia="Arial Unicode MS"/>
          <w:b/>
          <w:sz w:val="24"/>
          <w:szCs w:val="24"/>
        </w:rPr>
        <w:t xml:space="preserve">min do dia </w:t>
      </w:r>
      <w:r w:rsidR="00365CBC" w:rsidRPr="00E07F9D">
        <w:rPr>
          <w:rFonts w:eastAsia="Arial Unicode MS"/>
          <w:b/>
          <w:sz w:val="24"/>
          <w:szCs w:val="24"/>
        </w:rPr>
        <w:t>2</w:t>
      </w:r>
      <w:r w:rsidR="008D0092" w:rsidRPr="00E07F9D">
        <w:rPr>
          <w:rFonts w:eastAsia="Arial Unicode MS"/>
          <w:b/>
          <w:sz w:val="24"/>
          <w:szCs w:val="24"/>
        </w:rPr>
        <w:t xml:space="preserve">3 de </w:t>
      </w:r>
      <w:r w:rsidR="00365CBC" w:rsidRPr="00E07F9D">
        <w:rPr>
          <w:rFonts w:eastAsia="Arial Unicode MS"/>
          <w:b/>
          <w:sz w:val="24"/>
          <w:szCs w:val="24"/>
        </w:rPr>
        <w:t>novembro</w:t>
      </w:r>
      <w:r w:rsidR="0075507B" w:rsidRPr="00E07F9D">
        <w:rPr>
          <w:rFonts w:eastAsia="Arial Unicode MS"/>
          <w:b/>
          <w:sz w:val="24"/>
          <w:szCs w:val="24"/>
        </w:rPr>
        <w:t xml:space="preserve"> de 20</w:t>
      </w:r>
      <w:r w:rsidR="00365CBC" w:rsidRPr="00E07F9D">
        <w:rPr>
          <w:rFonts w:eastAsia="Arial Unicode MS"/>
          <w:b/>
          <w:sz w:val="24"/>
          <w:szCs w:val="24"/>
        </w:rPr>
        <w:t>20</w:t>
      </w:r>
      <w:r w:rsidRPr="00E07F9D">
        <w:rPr>
          <w:rFonts w:eastAsia="Arial Unicode MS"/>
          <w:sz w:val="24"/>
          <w:szCs w:val="24"/>
        </w:rPr>
        <w:t xml:space="preserve">, em dois envelopes lacrados, denominados, respectivamente de </w:t>
      </w:r>
      <w:r w:rsidRPr="00E07F9D">
        <w:rPr>
          <w:rFonts w:eastAsia="Arial Unicode MS"/>
          <w:b/>
          <w:sz w:val="24"/>
          <w:szCs w:val="24"/>
        </w:rPr>
        <w:t>Envelope Nº 01</w:t>
      </w:r>
      <w:r w:rsidRPr="00E07F9D">
        <w:rPr>
          <w:rFonts w:eastAsia="Arial Unicode MS"/>
          <w:sz w:val="24"/>
          <w:szCs w:val="24"/>
        </w:rPr>
        <w:t xml:space="preserve"> (Proposta) e </w:t>
      </w:r>
      <w:r w:rsidRPr="00E07F9D">
        <w:rPr>
          <w:rFonts w:eastAsia="Arial Unicode MS"/>
          <w:b/>
          <w:sz w:val="24"/>
          <w:szCs w:val="24"/>
        </w:rPr>
        <w:t>Envelope Nº 02</w:t>
      </w:r>
      <w:r w:rsidRPr="00E07F9D">
        <w:rPr>
          <w:rFonts w:eastAsia="Arial Unicode MS"/>
          <w:sz w:val="24"/>
          <w:szCs w:val="24"/>
        </w:rPr>
        <w:t xml:space="preserve"> (Documentação).</w:t>
      </w:r>
    </w:p>
    <w:p w:rsidR="004F70F7" w:rsidRPr="00E07F9D" w:rsidRDefault="00E6664E" w:rsidP="00457DA3">
      <w:pPr>
        <w:pStyle w:val="Corpodetexto"/>
        <w:spacing w:line="360" w:lineRule="auto"/>
        <w:rPr>
          <w:rFonts w:eastAsia="Arial Unicode MS"/>
          <w:sz w:val="24"/>
          <w:szCs w:val="24"/>
        </w:rPr>
      </w:pPr>
      <w:r w:rsidRPr="00E07F9D">
        <w:rPr>
          <w:rFonts w:eastAsia="Arial Unicode MS"/>
          <w:sz w:val="24"/>
          <w:szCs w:val="24"/>
        </w:rPr>
        <w:t>2.2 - Os envelopes deverão estar lacrados e indevassáveis, constando na parte externa a seguinte inscrição:</w:t>
      </w:r>
    </w:p>
    <w:p w:rsidR="007B3620" w:rsidRPr="00E07F9D" w:rsidRDefault="007B3620" w:rsidP="00457DA3">
      <w:pPr>
        <w:pStyle w:val="Corpodetexto"/>
        <w:spacing w:line="360" w:lineRule="auto"/>
        <w:rPr>
          <w:rFonts w:eastAsia="Arial Unicode MS"/>
          <w:sz w:val="24"/>
          <w:szCs w:val="24"/>
        </w:rPr>
      </w:pP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ENVELOPE Nº 01 – “Proposta”.</w:t>
      </w:r>
    </w:p>
    <w:p w:rsidR="00E6664E" w:rsidRPr="00E07F9D" w:rsidRDefault="00D96E10" w:rsidP="00457DA3">
      <w:pPr>
        <w:spacing w:line="360" w:lineRule="auto"/>
        <w:jc w:val="both"/>
        <w:rPr>
          <w:rFonts w:eastAsia="Arial Unicode MS"/>
          <w:b/>
          <w:bCs/>
          <w:sz w:val="24"/>
          <w:szCs w:val="24"/>
        </w:rPr>
      </w:pPr>
      <w:r w:rsidRPr="00E07F9D">
        <w:rPr>
          <w:rFonts w:eastAsia="Arial Unicode MS"/>
          <w:b/>
          <w:bCs/>
          <w:sz w:val="24"/>
          <w:szCs w:val="24"/>
        </w:rPr>
        <w:t xml:space="preserve">Prefeitura Municipal de </w:t>
      </w:r>
      <w:r w:rsidR="00E6664E" w:rsidRPr="00E07F9D">
        <w:rPr>
          <w:rFonts w:eastAsia="Arial Unicode MS"/>
          <w:b/>
          <w:bCs/>
          <w:sz w:val="24"/>
          <w:szCs w:val="24"/>
        </w:rPr>
        <w:t>Bandeirante.</w:t>
      </w:r>
    </w:p>
    <w:p w:rsidR="0061103D"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PROCESSO Nº</w:t>
      </w:r>
      <w:r w:rsidR="00E41ABF" w:rsidRPr="00E07F9D">
        <w:rPr>
          <w:rFonts w:eastAsia="Arial Unicode MS"/>
          <w:b/>
          <w:bCs/>
          <w:sz w:val="24"/>
          <w:szCs w:val="24"/>
        </w:rPr>
        <w:t xml:space="preserve"> 72/2020</w:t>
      </w:r>
    </w:p>
    <w:p w:rsidR="0061103D" w:rsidRPr="00E07F9D" w:rsidRDefault="00146E7F" w:rsidP="00457DA3">
      <w:pPr>
        <w:spacing w:line="360" w:lineRule="auto"/>
        <w:jc w:val="both"/>
        <w:rPr>
          <w:rFonts w:eastAsia="Arial Unicode MS"/>
          <w:b/>
          <w:bCs/>
          <w:sz w:val="24"/>
          <w:szCs w:val="24"/>
        </w:rPr>
      </w:pPr>
      <w:r w:rsidRPr="00E07F9D">
        <w:rPr>
          <w:rFonts w:eastAsia="Arial Unicode MS"/>
          <w:b/>
          <w:bCs/>
          <w:sz w:val="24"/>
          <w:szCs w:val="24"/>
        </w:rPr>
        <w:t xml:space="preserve">PREGÃO PRESENCIAL </w:t>
      </w:r>
      <w:r w:rsidR="00E41ABF" w:rsidRPr="00E07F9D">
        <w:rPr>
          <w:rFonts w:eastAsia="Arial Unicode MS"/>
          <w:b/>
          <w:bCs/>
          <w:sz w:val="24"/>
          <w:szCs w:val="24"/>
        </w:rPr>
        <w:t xml:space="preserve">COM REGISTRO DE PREÇOS </w:t>
      </w:r>
      <w:r w:rsidRPr="00E07F9D">
        <w:rPr>
          <w:rFonts w:eastAsia="Arial Unicode MS"/>
          <w:b/>
          <w:bCs/>
          <w:sz w:val="24"/>
          <w:szCs w:val="24"/>
        </w:rPr>
        <w:t>Nº</w:t>
      </w:r>
      <w:r w:rsidR="00E41ABF" w:rsidRPr="00E07F9D">
        <w:rPr>
          <w:rFonts w:eastAsia="Arial Unicode MS"/>
          <w:b/>
          <w:bCs/>
          <w:sz w:val="24"/>
          <w:szCs w:val="24"/>
        </w:rPr>
        <w:t xml:space="preserve"> 48/2020</w:t>
      </w: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 xml:space="preserve">RAZÃO SOCIAL DA EMPRESA LICITANTE: </w:t>
      </w:r>
    </w:p>
    <w:p w:rsidR="006228D0" w:rsidRPr="00E07F9D" w:rsidRDefault="006228D0" w:rsidP="00457DA3">
      <w:pPr>
        <w:spacing w:line="360" w:lineRule="auto"/>
        <w:jc w:val="both"/>
        <w:rPr>
          <w:rFonts w:eastAsia="Arial Unicode MS"/>
          <w:b/>
          <w:bCs/>
          <w:sz w:val="24"/>
          <w:szCs w:val="24"/>
        </w:rPr>
      </w:pP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ENVELOPE Nº 02 – “Documentação”.</w:t>
      </w:r>
    </w:p>
    <w:p w:rsidR="00E6664E" w:rsidRPr="00E07F9D" w:rsidRDefault="00D96E10" w:rsidP="00457DA3">
      <w:pPr>
        <w:spacing w:line="360" w:lineRule="auto"/>
        <w:jc w:val="both"/>
        <w:rPr>
          <w:rFonts w:eastAsia="Arial Unicode MS"/>
          <w:b/>
          <w:bCs/>
          <w:sz w:val="24"/>
          <w:szCs w:val="24"/>
        </w:rPr>
      </w:pPr>
      <w:r w:rsidRPr="00E07F9D">
        <w:rPr>
          <w:rFonts w:eastAsia="Arial Unicode MS"/>
          <w:b/>
          <w:bCs/>
          <w:sz w:val="24"/>
          <w:szCs w:val="24"/>
        </w:rPr>
        <w:t>Prefeitura Municipal</w:t>
      </w:r>
      <w:r w:rsidR="00E6664E" w:rsidRPr="00E07F9D">
        <w:rPr>
          <w:rFonts w:eastAsia="Arial Unicode MS"/>
          <w:b/>
          <w:bCs/>
          <w:sz w:val="24"/>
          <w:szCs w:val="24"/>
        </w:rPr>
        <w:t xml:space="preserve"> de Bandeirante.</w:t>
      </w:r>
    </w:p>
    <w:p w:rsidR="00E41ABF" w:rsidRPr="00E07F9D" w:rsidRDefault="00E41ABF" w:rsidP="00E41ABF">
      <w:pPr>
        <w:spacing w:line="360" w:lineRule="auto"/>
        <w:jc w:val="both"/>
        <w:rPr>
          <w:rFonts w:eastAsia="Arial Unicode MS"/>
          <w:b/>
          <w:bCs/>
          <w:sz w:val="24"/>
          <w:szCs w:val="24"/>
        </w:rPr>
      </w:pPr>
      <w:r w:rsidRPr="00E07F9D">
        <w:rPr>
          <w:rFonts w:eastAsia="Arial Unicode MS"/>
          <w:b/>
          <w:bCs/>
          <w:sz w:val="24"/>
          <w:szCs w:val="24"/>
        </w:rPr>
        <w:t>PROCESSO Nº 72/2020</w:t>
      </w:r>
    </w:p>
    <w:p w:rsidR="00E41ABF" w:rsidRPr="00E07F9D" w:rsidRDefault="00E41ABF" w:rsidP="00E41ABF">
      <w:pPr>
        <w:spacing w:line="360" w:lineRule="auto"/>
        <w:jc w:val="both"/>
        <w:rPr>
          <w:rFonts w:eastAsia="Arial Unicode MS"/>
          <w:b/>
          <w:bCs/>
          <w:sz w:val="24"/>
          <w:szCs w:val="24"/>
        </w:rPr>
      </w:pPr>
      <w:r w:rsidRPr="00E07F9D">
        <w:rPr>
          <w:rFonts w:eastAsia="Arial Unicode MS"/>
          <w:b/>
          <w:bCs/>
          <w:sz w:val="24"/>
          <w:szCs w:val="24"/>
        </w:rPr>
        <w:t>PREGÃO PRESENCIAL COM REGISTRO DE PREÇOS Nº 48/2020</w:t>
      </w:r>
    </w:p>
    <w:p w:rsidR="009B3AD2"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 xml:space="preserve">RAZÃO SOCIAL DA EMPRESA LICITANTE: </w:t>
      </w:r>
    </w:p>
    <w:p w:rsidR="006A3643" w:rsidRPr="00E07F9D" w:rsidRDefault="006A3643" w:rsidP="00457DA3">
      <w:pPr>
        <w:spacing w:line="360" w:lineRule="auto"/>
        <w:jc w:val="both"/>
        <w:rPr>
          <w:rFonts w:eastAsia="Arial Unicode MS"/>
          <w:b/>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03 </w:t>
      </w:r>
      <w:r w:rsidR="005D5EB0" w:rsidRPr="00E07F9D">
        <w:rPr>
          <w:rFonts w:eastAsia="Arial Unicode MS"/>
          <w:b/>
          <w:bCs/>
          <w:sz w:val="24"/>
          <w:szCs w:val="24"/>
        </w:rPr>
        <w:t>-</w:t>
      </w:r>
      <w:r w:rsidRPr="00E07F9D">
        <w:rPr>
          <w:rFonts w:eastAsia="Arial Unicode MS"/>
          <w:b/>
          <w:bCs/>
          <w:sz w:val="24"/>
          <w:szCs w:val="24"/>
        </w:rPr>
        <w:t xml:space="preserve"> CREDENCIAMENTO</w:t>
      </w:r>
    </w:p>
    <w:p w:rsidR="00E6664E" w:rsidRPr="00E07F9D" w:rsidRDefault="00E6664E" w:rsidP="00457DA3">
      <w:pPr>
        <w:spacing w:line="360" w:lineRule="auto"/>
        <w:jc w:val="both"/>
        <w:rPr>
          <w:rFonts w:eastAsia="Arial Unicode MS"/>
          <w:b/>
          <w:bCs/>
          <w:color w:val="FF0000"/>
          <w:sz w:val="24"/>
          <w:szCs w:val="24"/>
        </w:rPr>
      </w:pPr>
      <w:r w:rsidRPr="00E07F9D">
        <w:rPr>
          <w:rFonts w:eastAsia="Arial Unicode MS"/>
          <w:sz w:val="24"/>
          <w:szCs w:val="24"/>
        </w:rPr>
        <w:t xml:space="preserve">3.1 - </w:t>
      </w:r>
      <w:r w:rsidRPr="00E07F9D">
        <w:rPr>
          <w:rFonts w:eastAsia="Arial Unicode MS"/>
          <w:b/>
          <w:bCs/>
          <w:sz w:val="24"/>
          <w:szCs w:val="24"/>
        </w:rPr>
        <w:t xml:space="preserve">O Credenciamento dar-se-á até </w:t>
      </w:r>
      <w:r w:rsidR="00D5359F" w:rsidRPr="00E07F9D">
        <w:rPr>
          <w:rFonts w:eastAsia="Arial Unicode MS"/>
          <w:b/>
          <w:bCs/>
          <w:sz w:val="24"/>
          <w:szCs w:val="24"/>
        </w:rPr>
        <w:t>às</w:t>
      </w:r>
      <w:r w:rsidRPr="00E07F9D">
        <w:rPr>
          <w:rFonts w:eastAsia="Arial Unicode MS"/>
          <w:b/>
          <w:bC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w:t>
      </w:r>
      <w:r w:rsidR="0075507B" w:rsidRPr="00E07F9D">
        <w:rPr>
          <w:rFonts w:eastAsia="Arial Unicode MS"/>
          <w:b/>
          <w:sz w:val="24"/>
          <w:szCs w:val="24"/>
        </w:rPr>
        <w:t>0</w:t>
      </w:r>
      <w:r w:rsidR="00434EB3" w:rsidRPr="00E07F9D">
        <w:rPr>
          <w:rFonts w:eastAsia="Arial Unicode MS"/>
          <w:b/>
          <w:sz w:val="24"/>
          <w:szCs w:val="24"/>
        </w:rPr>
        <w:t xml:space="preserve">min do dia </w:t>
      </w:r>
      <w:r w:rsidR="005F078D" w:rsidRPr="00E07F9D">
        <w:rPr>
          <w:rFonts w:eastAsia="Arial Unicode MS"/>
          <w:b/>
          <w:sz w:val="24"/>
          <w:szCs w:val="24"/>
        </w:rPr>
        <w:t>23</w:t>
      </w:r>
      <w:r w:rsidR="008D0092" w:rsidRPr="00E07F9D">
        <w:rPr>
          <w:rFonts w:eastAsia="Arial Unicode MS"/>
          <w:b/>
          <w:sz w:val="24"/>
          <w:szCs w:val="24"/>
        </w:rPr>
        <w:t xml:space="preserve"> de </w:t>
      </w:r>
      <w:r w:rsidR="005F078D" w:rsidRPr="00E07F9D">
        <w:rPr>
          <w:rFonts w:eastAsia="Arial Unicode MS"/>
          <w:b/>
          <w:sz w:val="24"/>
          <w:szCs w:val="24"/>
        </w:rPr>
        <w:t>novembro</w:t>
      </w:r>
      <w:r w:rsidR="0075507B" w:rsidRPr="00E07F9D">
        <w:rPr>
          <w:rFonts w:eastAsia="Arial Unicode MS"/>
          <w:b/>
          <w:sz w:val="24"/>
          <w:szCs w:val="24"/>
        </w:rPr>
        <w:t xml:space="preserve"> de 20</w:t>
      </w:r>
      <w:r w:rsidR="005F078D" w:rsidRPr="00E07F9D">
        <w:rPr>
          <w:rFonts w:eastAsia="Arial Unicode MS"/>
          <w:b/>
          <w:sz w:val="24"/>
          <w:szCs w:val="24"/>
        </w:rPr>
        <w:t>20</w:t>
      </w:r>
      <w:r w:rsidR="00234EE7" w:rsidRPr="00E07F9D">
        <w:rPr>
          <w:rFonts w:eastAsia="Arial Unicode MS"/>
          <w:b/>
          <w:bCs/>
          <w:sz w:val="24"/>
          <w:szCs w:val="24"/>
        </w:rPr>
        <w:t xml:space="preserve">, </w:t>
      </w:r>
      <w:r w:rsidRPr="00E07F9D">
        <w:rPr>
          <w:rFonts w:eastAsia="Arial Unicode MS"/>
          <w:sz w:val="24"/>
          <w:szCs w:val="24"/>
        </w:rPr>
        <w:t>mediante apresentação de documento</w:t>
      </w:r>
      <w:r w:rsidR="006514B8" w:rsidRPr="00E07F9D">
        <w:rPr>
          <w:rFonts w:eastAsia="Arial Unicode MS"/>
          <w:sz w:val="24"/>
          <w:szCs w:val="24"/>
        </w:rPr>
        <w:t>s</w:t>
      </w:r>
      <w:r w:rsidRPr="00E07F9D">
        <w:rPr>
          <w:rFonts w:eastAsia="Arial Unicode MS"/>
          <w:sz w:val="24"/>
          <w:szCs w:val="24"/>
        </w:rPr>
        <w:t xml:space="preserve"> que comprove</w:t>
      </w:r>
      <w:r w:rsidR="006514B8" w:rsidRPr="00E07F9D">
        <w:rPr>
          <w:rFonts w:eastAsia="Arial Unicode MS"/>
          <w:sz w:val="24"/>
          <w:szCs w:val="24"/>
        </w:rPr>
        <w:t>m</w:t>
      </w:r>
      <w:r w:rsidRPr="00E07F9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w:t>
      </w:r>
      <w:r w:rsidR="00E07145" w:rsidRPr="00E07F9D">
        <w:rPr>
          <w:rFonts w:eastAsia="Arial Unicode MS"/>
          <w:sz w:val="24"/>
          <w:szCs w:val="24"/>
        </w:rPr>
        <w:t>Inciso VII, do a</w:t>
      </w:r>
      <w:r w:rsidRPr="00E07F9D">
        <w:rPr>
          <w:rFonts w:eastAsia="Arial Unicode MS"/>
          <w:sz w:val="24"/>
          <w:szCs w:val="24"/>
        </w:rPr>
        <w:t>rt. 4º,</w:t>
      </w:r>
      <w:r w:rsidR="00E07145" w:rsidRPr="00E07F9D">
        <w:rPr>
          <w:rFonts w:eastAsia="Arial Unicode MS"/>
          <w:sz w:val="24"/>
          <w:szCs w:val="24"/>
        </w:rPr>
        <w:t xml:space="preserve"> </w:t>
      </w:r>
      <w:r w:rsidRPr="00E07F9D">
        <w:rPr>
          <w:rFonts w:eastAsia="Arial Unicode MS"/>
          <w:sz w:val="24"/>
          <w:szCs w:val="24"/>
        </w:rPr>
        <w:t xml:space="preserve">da Lei nº </w:t>
      </w:r>
      <w:r w:rsidR="002839A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w:t>
      </w:r>
      <w:r w:rsidR="00E07145" w:rsidRPr="00E07F9D">
        <w:rPr>
          <w:rFonts w:eastAsia="Arial Unicode MS"/>
          <w:sz w:val="24"/>
          <w:szCs w:val="24"/>
        </w:rPr>
        <w:t>20</w:t>
      </w:r>
      <w:r w:rsidRPr="00E07F9D">
        <w:rPr>
          <w:rFonts w:eastAsia="Arial Unicode MS"/>
          <w:sz w:val="24"/>
          <w:szCs w:val="24"/>
        </w:rPr>
        <w:t>02).</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3.2 - A documentação referente ao </w:t>
      </w:r>
      <w:r w:rsidRPr="00E07F9D">
        <w:rPr>
          <w:rFonts w:eastAsia="Arial Unicode MS"/>
          <w:b/>
          <w:bCs/>
          <w:sz w:val="24"/>
          <w:szCs w:val="24"/>
        </w:rPr>
        <w:t>credenciamento</w:t>
      </w:r>
      <w:r w:rsidR="009B3AD2" w:rsidRPr="00E07F9D">
        <w:rPr>
          <w:rFonts w:eastAsia="Arial Unicode MS"/>
          <w:sz w:val="24"/>
          <w:szCs w:val="24"/>
        </w:rPr>
        <w:t xml:space="preserve"> (</w:t>
      </w:r>
      <w:r w:rsidR="009B3AD2" w:rsidRPr="00E07F9D">
        <w:rPr>
          <w:rFonts w:eastAsia="Arial Unicode MS"/>
          <w:sz w:val="24"/>
          <w:szCs w:val="24"/>
          <w:u w:val="single"/>
        </w:rPr>
        <w:t>anexo II</w:t>
      </w:r>
      <w:r w:rsidRPr="00E07F9D">
        <w:rPr>
          <w:rFonts w:eastAsia="Arial Unicode MS"/>
          <w:sz w:val="24"/>
          <w:szCs w:val="24"/>
        </w:rPr>
        <w:t xml:space="preserve">) e a </w:t>
      </w:r>
      <w:r w:rsidRPr="00E07F9D">
        <w:rPr>
          <w:rFonts w:eastAsia="Arial Unicode MS"/>
          <w:b/>
          <w:bCs/>
          <w:sz w:val="24"/>
          <w:szCs w:val="24"/>
        </w:rPr>
        <w:t>declaração dos requisitos habilitatórios</w:t>
      </w:r>
      <w:r w:rsidR="009B3AD2" w:rsidRPr="00E07F9D">
        <w:rPr>
          <w:rFonts w:eastAsia="Arial Unicode MS"/>
          <w:sz w:val="24"/>
          <w:szCs w:val="24"/>
        </w:rPr>
        <w:t xml:space="preserve"> (</w:t>
      </w:r>
      <w:r w:rsidR="005D4520" w:rsidRPr="00E07F9D">
        <w:rPr>
          <w:rFonts w:eastAsia="Arial Unicode MS"/>
          <w:sz w:val="24"/>
          <w:szCs w:val="24"/>
          <w:u w:val="single"/>
        </w:rPr>
        <w:t xml:space="preserve">anexo </w:t>
      </w:r>
      <w:r w:rsidR="009B3AD2" w:rsidRPr="00E07F9D">
        <w:rPr>
          <w:rFonts w:eastAsia="Arial Unicode MS"/>
          <w:sz w:val="24"/>
          <w:szCs w:val="24"/>
          <w:u w:val="single"/>
        </w:rPr>
        <w:t>V</w:t>
      </w:r>
      <w:r w:rsidRPr="00E07F9D">
        <w:rPr>
          <w:rFonts w:eastAsia="Arial Unicode MS"/>
          <w:sz w:val="24"/>
          <w:szCs w:val="24"/>
        </w:rPr>
        <w:t xml:space="preserve">) deverão ser apresentados </w:t>
      </w:r>
      <w:r w:rsidRPr="00E07F9D">
        <w:rPr>
          <w:rFonts w:eastAsia="Arial Unicode MS"/>
          <w:b/>
          <w:bCs/>
          <w:sz w:val="24"/>
          <w:szCs w:val="24"/>
        </w:rPr>
        <w:t>fora</w:t>
      </w:r>
      <w:r w:rsidRPr="00E07F9D">
        <w:rPr>
          <w:rFonts w:eastAsia="Arial Unicode MS"/>
          <w:sz w:val="24"/>
          <w:szCs w:val="24"/>
        </w:rPr>
        <w:t xml:space="preserve"> dos envelopes (</w:t>
      </w:r>
      <w:r w:rsidR="00E07145" w:rsidRPr="00E07F9D">
        <w:rPr>
          <w:rFonts w:eastAsia="Arial Unicode MS"/>
          <w:sz w:val="24"/>
          <w:szCs w:val="24"/>
        </w:rPr>
        <w:t xml:space="preserve">Incisos VI e VII, do art. 4º, da </w:t>
      </w:r>
      <w:r w:rsidR="00CB12D1" w:rsidRPr="00E07F9D">
        <w:rPr>
          <w:rFonts w:eastAsia="Arial Unicode MS"/>
          <w:sz w:val="24"/>
          <w:szCs w:val="24"/>
        </w:rPr>
        <w:t>L</w:t>
      </w:r>
      <w:r w:rsidRPr="00E07F9D">
        <w:rPr>
          <w:rFonts w:eastAsia="Arial Unicode MS"/>
          <w:sz w:val="24"/>
          <w:szCs w:val="24"/>
        </w:rPr>
        <w:t xml:space="preserve">ei </w:t>
      </w:r>
      <w:r w:rsidR="00CB12D1" w:rsidRPr="00E07F9D">
        <w:rPr>
          <w:rFonts w:eastAsia="Arial Unicode MS"/>
          <w:sz w:val="24"/>
          <w:szCs w:val="24"/>
        </w:rPr>
        <w:t xml:space="preserve">nº </w:t>
      </w:r>
      <w:r w:rsidR="005D4520" w:rsidRPr="00E07F9D">
        <w:rPr>
          <w:rFonts w:eastAsia="Arial Unicode MS"/>
          <w:sz w:val="24"/>
          <w:szCs w:val="24"/>
        </w:rPr>
        <w:t>10</w:t>
      </w:r>
      <w:r w:rsidRPr="00E07F9D">
        <w:rPr>
          <w:rFonts w:eastAsia="Arial Unicode MS"/>
          <w:sz w:val="24"/>
          <w:szCs w:val="24"/>
        </w:rPr>
        <w:t>.520</w:t>
      </w:r>
      <w:r w:rsidR="00E07145" w:rsidRPr="00E07F9D">
        <w:rPr>
          <w:rFonts w:eastAsia="Arial Unicode MS"/>
          <w:sz w:val="24"/>
          <w:szCs w:val="24"/>
        </w:rPr>
        <w:t>/2002</w:t>
      </w:r>
      <w:r w:rsidRPr="00E07F9D">
        <w:rPr>
          <w:rFonts w:eastAsia="Arial Unicode M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3.3 - O credenciamento do representante da licitante deverá ser efetuado da seguinte forma:</w:t>
      </w:r>
    </w:p>
    <w:p w:rsidR="00E6664E" w:rsidRPr="00E07F9D" w:rsidRDefault="00E6664E" w:rsidP="00457DA3">
      <w:pPr>
        <w:pStyle w:val="Corpodetexto"/>
        <w:spacing w:line="360" w:lineRule="auto"/>
        <w:rPr>
          <w:rFonts w:eastAsia="Arial Unicode MS"/>
          <w:sz w:val="24"/>
          <w:szCs w:val="24"/>
        </w:rPr>
      </w:pPr>
      <w:r w:rsidRPr="00E07F9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3.3.2 - A identificação será realizada, exclusivamente, através da apresentação de documento de identidade.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3.3.3 - </w:t>
      </w:r>
      <w:r w:rsidRPr="00E07F9D">
        <w:rPr>
          <w:rFonts w:eastAsia="Arial Unicode MS"/>
          <w:b/>
          <w:bCs/>
          <w:sz w:val="24"/>
          <w:szCs w:val="24"/>
        </w:rPr>
        <w:t>Se o credenciado for representado diretamente, por meio de dirigente, proprietário, sócio ou assemelhado, deverá apresentar</w:t>
      </w:r>
      <w:r w:rsidRPr="00E07F9D">
        <w:rPr>
          <w:rFonts w:eastAsia="Arial Unicode MS"/>
          <w:sz w:val="24"/>
          <w:szCs w:val="24"/>
        </w:rPr>
        <w:t>:</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Cópia do respectivo estatuto ou contrato social em vigor, devidamente registrado;</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Documento de eleição de seus administradores, em se tratando de sociedade comercial ou de sociedade por ações;</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Inscrição do ato constitutivo, acompanhado de prova de diretoria em exercício, no caso de sociedade civil;</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lastRenderedPageBreak/>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Registro comercial, se empresa individual.</w:t>
      </w:r>
    </w:p>
    <w:p w:rsidR="00E6664E" w:rsidRPr="00E07F9D" w:rsidRDefault="00E6664E" w:rsidP="00457DA3">
      <w:pPr>
        <w:spacing w:line="360" w:lineRule="auto"/>
        <w:jc w:val="both"/>
        <w:rPr>
          <w:rFonts w:eastAsia="Arial Unicode MS"/>
          <w:b/>
          <w:bCs/>
          <w:sz w:val="24"/>
          <w:szCs w:val="24"/>
        </w:rPr>
      </w:pPr>
      <w:r w:rsidRPr="00E07F9D">
        <w:rPr>
          <w:rFonts w:eastAsia="Arial Unicode MS"/>
          <w:sz w:val="24"/>
          <w:szCs w:val="24"/>
        </w:rPr>
        <w:t xml:space="preserve">3.3.4 - </w:t>
      </w:r>
      <w:r w:rsidRPr="00E07F9D">
        <w:rPr>
          <w:rFonts w:eastAsia="Arial Unicode MS"/>
          <w:b/>
          <w:bCs/>
          <w:sz w:val="24"/>
          <w:szCs w:val="24"/>
        </w:rPr>
        <w:t>Se o credenciado for representado por procurador, deverá apresentar:</w:t>
      </w:r>
    </w:p>
    <w:p w:rsidR="00E6664E" w:rsidRPr="00E07F9D" w:rsidRDefault="00E6664E" w:rsidP="00457DA3">
      <w:pPr>
        <w:numPr>
          <w:ilvl w:val="0"/>
          <w:numId w:val="2"/>
        </w:numPr>
        <w:tabs>
          <w:tab w:val="clear" w:pos="720"/>
        </w:tabs>
        <w:spacing w:line="360" w:lineRule="auto"/>
        <w:ind w:left="0" w:firstLine="0"/>
        <w:jc w:val="both"/>
        <w:rPr>
          <w:rFonts w:eastAsia="Arial Unicode MS"/>
          <w:sz w:val="24"/>
          <w:szCs w:val="24"/>
        </w:rPr>
      </w:pPr>
      <w:r w:rsidRPr="00E07F9D">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w:t>
      </w:r>
      <w:r w:rsidR="00133E05" w:rsidRPr="00E07F9D">
        <w:rPr>
          <w:rFonts w:eastAsia="Arial Unicode MS"/>
          <w:sz w:val="24"/>
          <w:szCs w:val="24"/>
        </w:rPr>
        <w:t>e amplos poderes para dar lance</w:t>
      </w:r>
      <w:r w:rsidRPr="00E07F9D">
        <w:rPr>
          <w:rFonts w:eastAsia="Arial Unicode MS"/>
          <w:sz w:val="24"/>
          <w:szCs w:val="24"/>
        </w:rPr>
        <w:t>s em licitação pública; ou</w:t>
      </w:r>
    </w:p>
    <w:p w:rsidR="00E6664E" w:rsidRPr="00E07F9D" w:rsidRDefault="00E6664E" w:rsidP="00457DA3">
      <w:pPr>
        <w:numPr>
          <w:ilvl w:val="0"/>
          <w:numId w:val="2"/>
        </w:numPr>
        <w:tabs>
          <w:tab w:val="clear" w:pos="720"/>
        </w:tabs>
        <w:spacing w:line="360" w:lineRule="auto"/>
        <w:ind w:left="0" w:firstLine="0"/>
        <w:jc w:val="both"/>
        <w:rPr>
          <w:rFonts w:eastAsia="Arial Unicode MS"/>
          <w:sz w:val="24"/>
          <w:szCs w:val="24"/>
        </w:rPr>
      </w:pPr>
      <w:r w:rsidRPr="00E07F9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 1:</w:t>
      </w:r>
      <w:r w:rsidRPr="00E07F9D">
        <w:rPr>
          <w:rFonts w:eastAsia="Arial Unicode MS"/>
          <w:sz w:val="24"/>
          <w:szCs w:val="24"/>
        </w:rPr>
        <w:t xml:space="preserve"> em ambos os casos acima (</w:t>
      </w:r>
      <w:r w:rsidRPr="00E07F9D">
        <w:rPr>
          <w:rFonts w:eastAsia="Arial Unicode MS"/>
          <w:i/>
          <w:iCs/>
          <w:sz w:val="24"/>
          <w:szCs w:val="24"/>
        </w:rPr>
        <w:t>a</w:t>
      </w:r>
      <w:r w:rsidRPr="00E07F9D">
        <w:rPr>
          <w:rFonts w:eastAsia="Arial Unicode MS"/>
          <w:sz w:val="24"/>
          <w:szCs w:val="24"/>
        </w:rPr>
        <w:t xml:space="preserve"> e </w:t>
      </w:r>
      <w:r w:rsidRPr="00E07F9D">
        <w:rPr>
          <w:rFonts w:eastAsia="Arial Unicode MS"/>
          <w:i/>
          <w:iCs/>
          <w:sz w:val="24"/>
          <w:szCs w:val="24"/>
        </w:rPr>
        <w:t>b</w:t>
      </w:r>
      <w:r w:rsidRPr="00E07F9D">
        <w:rPr>
          <w:rFonts w:eastAsia="Arial Unicode MS"/>
          <w:sz w:val="24"/>
          <w:szCs w:val="24"/>
        </w:rPr>
        <w:t>, do item 3.3.4), o instrumento de mandato deverá estar acompanhado do ato de investidura do outorgante como representante legal da empresa.</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 2:</w:t>
      </w:r>
      <w:r w:rsidRPr="00E07F9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D6374D" w:rsidRPr="00E07F9D" w:rsidRDefault="00D6374D" w:rsidP="00457DA3">
      <w:pPr>
        <w:pStyle w:val="Recuodecorpodetexto"/>
        <w:spacing w:after="0" w:line="360" w:lineRule="auto"/>
        <w:ind w:left="0"/>
        <w:jc w:val="both"/>
        <w:rPr>
          <w:b/>
          <w:sz w:val="24"/>
          <w:szCs w:val="24"/>
        </w:rPr>
      </w:pPr>
      <w:r w:rsidRPr="00E07F9D">
        <w:rPr>
          <w:b/>
          <w:bCs/>
          <w:sz w:val="24"/>
          <w:szCs w:val="24"/>
        </w:rPr>
        <w:t xml:space="preserve">3.5 - PARA COMPROVAR A CONDIÇÃO DE MICROEMPRESA OU EMPRESA DE PEQUENO PORTE, A EMPRESA DEVERÁ APRESENTAR A </w:t>
      </w:r>
      <w:r w:rsidRPr="00E07F9D">
        <w:rPr>
          <w:b/>
          <w:sz w:val="24"/>
          <w:szCs w:val="24"/>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234EE7" w:rsidRPr="00E07F9D" w:rsidRDefault="00234EE7"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04 </w:t>
      </w:r>
      <w:r w:rsidR="005D5EB0" w:rsidRPr="00E07F9D">
        <w:rPr>
          <w:rFonts w:eastAsia="Arial Unicode MS"/>
          <w:b/>
          <w:bCs/>
          <w:sz w:val="24"/>
          <w:szCs w:val="24"/>
        </w:rPr>
        <w:t>-</w:t>
      </w:r>
      <w:r w:rsidRPr="00E07F9D">
        <w:rPr>
          <w:rFonts w:eastAsia="Arial Unicode MS"/>
          <w:b/>
          <w:bCs/>
          <w:sz w:val="24"/>
          <w:szCs w:val="24"/>
        </w:rPr>
        <w:t xml:space="preserve"> DA PROPOSTA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4.1 - A Proposta deverá </w:t>
      </w:r>
      <w:proofErr w:type="gramStart"/>
      <w:r w:rsidRPr="00E07F9D">
        <w:rPr>
          <w:rFonts w:eastAsia="Arial Unicode MS"/>
          <w:sz w:val="24"/>
          <w:szCs w:val="24"/>
        </w:rPr>
        <w:t>obedecer rigorosamente os</w:t>
      </w:r>
      <w:proofErr w:type="gramEnd"/>
      <w:r w:rsidRPr="00E07F9D">
        <w:rPr>
          <w:rFonts w:eastAsia="Arial Unicode MS"/>
          <w:sz w:val="24"/>
          <w:szCs w:val="24"/>
        </w:rPr>
        <w:t xml:space="preserve"> termos deste Edital, não sendo considerada aquela que apresentar divergências com o objeto da licitação ou fizer referência a propostas de concorrentes, implicando na sua imediata rejeição.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lastRenderedPageBreak/>
        <w:t>4.2 - A Proposta deverá ser elaborada de acordo com as diretrizes estabelecidas neste Edital, que atendam ao objeto da licitação, seu preço unitário em algarismos.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4.3 - A proposta deverá ser apresentada em 01 (uma) via, sem emendas, rasuras ou </w:t>
      </w:r>
      <w:proofErr w:type="gramStart"/>
      <w:r w:rsidRPr="00E07F9D">
        <w:rPr>
          <w:rFonts w:eastAsia="Arial Unicode MS"/>
          <w:sz w:val="24"/>
          <w:szCs w:val="24"/>
        </w:rPr>
        <w:t>entrelinhas devidamente assinada</w:t>
      </w:r>
      <w:proofErr w:type="gramEnd"/>
      <w:r w:rsidRPr="00E07F9D">
        <w:rPr>
          <w:rFonts w:eastAsia="Arial Unicode MS"/>
          <w:sz w:val="24"/>
          <w:szCs w:val="24"/>
        </w:rPr>
        <w:t xml:space="preserve"> pelo representante legal da empresa, devendo constar as seguintes informações: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a) Razão Social da empresa, endereços e nº do CNPJ da proponente;</w:t>
      </w:r>
    </w:p>
    <w:p w:rsidR="00E6664E" w:rsidRPr="00E07F9D" w:rsidRDefault="00ED38E4" w:rsidP="00457DA3">
      <w:pPr>
        <w:spacing w:line="360" w:lineRule="auto"/>
        <w:jc w:val="both"/>
        <w:rPr>
          <w:rFonts w:eastAsia="Arial Unicode MS"/>
          <w:sz w:val="24"/>
          <w:szCs w:val="24"/>
        </w:rPr>
      </w:pPr>
      <w:r w:rsidRPr="00E07F9D">
        <w:rPr>
          <w:rFonts w:eastAsia="Arial Unicode MS"/>
          <w:sz w:val="24"/>
          <w:szCs w:val="24"/>
        </w:rPr>
        <w:t xml:space="preserve">b) </w:t>
      </w:r>
      <w:r w:rsidR="00E6664E" w:rsidRPr="00E07F9D">
        <w:rPr>
          <w:rFonts w:eastAsia="Arial Unicode MS"/>
          <w:sz w:val="24"/>
          <w:szCs w:val="24"/>
        </w:rPr>
        <w:t>Valor Unitário por item, discriminados o valor total, em moeda corrente nacional, sendo admitidas até duas casas decimais após a vírgula.</w:t>
      </w:r>
    </w:p>
    <w:p w:rsidR="004A69A2" w:rsidRPr="00E07F9D" w:rsidRDefault="00E6664E" w:rsidP="00457DA3">
      <w:pPr>
        <w:spacing w:line="360" w:lineRule="auto"/>
        <w:jc w:val="both"/>
        <w:rPr>
          <w:rFonts w:eastAsia="Arial Unicode MS"/>
          <w:sz w:val="24"/>
          <w:szCs w:val="24"/>
        </w:rPr>
      </w:pPr>
      <w:r w:rsidRPr="00E07F9D">
        <w:rPr>
          <w:rFonts w:eastAsia="Arial Unicode MS"/>
          <w:sz w:val="24"/>
          <w:szCs w:val="24"/>
        </w:rPr>
        <w:t>4.</w:t>
      </w:r>
      <w:r w:rsidR="00D6374D" w:rsidRPr="00E07F9D">
        <w:rPr>
          <w:rFonts w:eastAsia="Arial Unicode MS"/>
          <w:sz w:val="24"/>
          <w:szCs w:val="24"/>
        </w:rPr>
        <w:t>4</w:t>
      </w:r>
      <w:r w:rsidRPr="00E07F9D">
        <w:rPr>
          <w:rFonts w:eastAsia="Arial Unicode MS"/>
          <w:sz w:val="24"/>
          <w:szCs w:val="24"/>
        </w:rPr>
        <w:t xml:space="preserve"> - Serão desclassificadas a</w:t>
      </w:r>
      <w:r w:rsidR="004A69A2" w:rsidRPr="00E07F9D">
        <w:rPr>
          <w:rFonts w:eastAsia="Arial Unicode MS"/>
          <w:sz w:val="24"/>
          <w:szCs w:val="24"/>
        </w:rPr>
        <w:t>s</w:t>
      </w:r>
      <w:r w:rsidRPr="00E07F9D">
        <w:rPr>
          <w:rFonts w:eastAsia="Arial Unicode MS"/>
          <w:sz w:val="24"/>
          <w:szCs w:val="24"/>
        </w:rPr>
        <w:t xml:space="preserve"> proposta</w:t>
      </w:r>
      <w:r w:rsidR="004A69A2" w:rsidRPr="00E07F9D">
        <w:rPr>
          <w:rFonts w:eastAsia="Arial Unicode MS"/>
          <w:sz w:val="24"/>
          <w:szCs w:val="24"/>
        </w:rPr>
        <w:t>s</w:t>
      </w:r>
      <w:r w:rsidRPr="00E07F9D">
        <w:rPr>
          <w:rFonts w:eastAsia="Arial Unicode MS"/>
          <w:sz w:val="24"/>
          <w:szCs w:val="24"/>
        </w:rPr>
        <w:t xml:space="preserve"> em desconformidade com as diretrizes e especificações elencadas neste Edital, ou cujos preços sejam </w:t>
      </w:r>
      <w:r w:rsidR="00504E03" w:rsidRPr="00E07F9D">
        <w:rPr>
          <w:rFonts w:eastAsia="Arial Unicode MS"/>
          <w:sz w:val="24"/>
          <w:szCs w:val="24"/>
        </w:rPr>
        <w:t>inexequíveis</w:t>
      </w:r>
      <w:r w:rsidRPr="00E07F9D">
        <w:rPr>
          <w:rFonts w:eastAsia="Arial Unicode MS"/>
          <w:sz w:val="24"/>
          <w:szCs w:val="24"/>
        </w:rPr>
        <w:t xml:space="preserve"> ou excessivos, sendo que o valor total máximo bloque</w:t>
      </w:r>
      <w:r w:rsidR="006514B8" w:rsidRPr="00E07F9D">
        <w:rPr>
          <w:rFonts w:eastAsia="Arial Unicode MS"/>
          <w:sz w:val="24"/>
          <w:szCs w:val="24"/>
        </w:rPr>
        <w:t xml:space="preserve">ado para a aquisição </w:t>
      </w:r>
      <w:r w:rsidR="004A69A2" w:rsidRPr="00E07F9D">
        <w:rPr>
          <w:rFonts w:eastAsia="Arial Unicode MS"/>
          <w:sz w:val="24"/>
          <w:szCs w:val="24"/>
        </w:rPr>
        <w:t xml:space="preserve">de cada item consta no item 1.1 do presente Edital. </w:t>
      </w:r>
    </w:p>
    <w:p w:rsidR="007B3620" w:rsidRPr="00E07F9D" w:rsidRDefault="00E6664E" w:rsidP="00457DA3">
      <w:pPr>
        <w:spacing w:line="360" w:lineRule="auto"/>
        <w:jc w:val="both"/>
        <w:rPr>
          <w:rFonts w:eastAsia="Arial Unicode MS"/>
          <w:sz w:val="24"/>
          <w:szCs w:val="24"/>
        </w:rPr>
      </w:pPr>
      <w:r w:rsidRPr="00E07F9D">
        <w:rPr>
          <w:rFonts w:eastAsia="Arial Unicode MS"/>
          <w:sz w:val="24"/>
          <w:szCs w:val="24"/>
        </w:rPr>
        <w:t>4.</w:t>
      </w:r>
      <w:r w:rsidR="00D6374D" w:rsidRPr="00E07F9D">
        <w:rPr>
          <w:rFonts w:eastAsia="Arial Unicode MS"/>
          <w:sz w:val="24"/>
          <w:szCs w:val="24"/>
        </w:rPr>
        <w:t>5</w:t>
      </w:r>
      <w:r w:rsidRPr="00E07F9D">
        <w:rPr>
          <w:rFonts w:eastAsia="Arial Unicode MS"/>
          <w:sz w:val="24"/>
          <w:szCs w:val="24"/>
        </w:rPr>
        <w:t xml:space="preserve"> - A validade da proposta é de </w:t>
      </w:r>
      <w:r w:rsidR="004E555A" w:rsidRPr="00E07F9D">
        <w:rPr>
          <w:rFonts w:eastAsia="Arial Unicode MS"/>
          <w:sz w:val="24"/>
          <w:szCs w:val="24"/>
        </w:rPr>
        <w:t>6</w:t>
      </w:r>
      <w:r w:rsidR="00802F81" w:rsidRPr="00E07F9D">
        <w:rPr>
          <w:rFonts w:eastAsia="Arial Unicode MS"/>
          <w:sz w:val="24"/>
          <w:szCs w:val="24"/>
        </w:rPr>
        <w:t>0</w:t>
      </w:r>
      <w:r w:rsidRPr="00E07F9D">
        <w:rPr>
          <w:rFonts w:eastAsia="Arial Unicode MS"/>
          <w:sz w:val="24"/>
          <w:szCs w:val="24"/>
        </w:rPr>
        <w:t xml:space="preserve"> (</w:t>
      </w:r>
      <w:r w:rsidR="004E555A" w:rsidRPr="00E07F9D">
        <w:rPr>
          <w:rFonts w:eastAsia="Arial Unicode MS"/>
          <w:sz w:val="24"/>
          <w:szCs w:val="24"/>
        </w:rPr>
        <w:t>sessenta</w:t>
      </w:r>
      <w:r w:rsidRPr="00E07F9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E07F9D" w:rsidRDefault="00E6664E" w:rsidP="00457DA3">
      <w:pPr>
        <w:spacing w:line="360" w:lineRule="auto"/>
        <w:jc w:val="both"/>
        <w:rPr>
          <w:rFonts w:eastAsia="Arial Unicode MS"/>
          <w:bCs/>
          <w:sz w:val="24"/>
          <w:szCs w:val="24"/>
        </w:rPr>
      </w:pPr>
      <w:r w:rsidRPr="00E07F9D">
        <w:rPr>
          <w:rFonts w:eastAsia="Arial Unicode MS"/>
          <w:bCs/>
          <w:sz w:val="24"/>
          <w:szCs w:val="24"/>
        </w:rPr>
        <w:t>4.</w:t>
      </w:r>
      <w:r w:rsidR="00D6374D" w:rsidRPr="00E07F9D">
        <w:rPr>
          <w:rFonts w:eastAsia="Arial Unicode MS"/>
          <w:bCs/>
          <w:sz w:val="24"/>
          <w:szCs w:val="24"/>
        </w:rPr>
        <w:t>6</w:t>
      </w:r>
      <w:r w:rsidRPr="00E07F9D">
        <w:rPr>
          <w:rFonts w:eastAsia="Arial Unicode MS"/>
          <w:bCs/>
          <w:sz w:val="24"/>
          <w:szCs w:val="24"/>
        </w:rPr>
        <w:t xml:space="preserve"> - A proposta que apresentar </w:t>
      </w:r>
      <w:r w:rsidR="00A86B50" w:rsidRPr="00E07F9D">
        <w:rPr>
          <w:rFonts w:eastAsia="Arial Unicode MS"/>
          <w:bCs/>
          <w:sz w:val="24"/>
          <w:szCs w:val="24"/>
        </w:rPr>
        <w:t xml:space="preserve">o </w:t>
      </w:r>
      <w:r w:rsidRPr="00E07F9D">
        <w:rPr>
          <w:rFonts w:eastAsia="Arial Unicode MS"/>
          <w:bCs/>
          <w:sz w:val="24"/>
          <w:szCs w:val="24"/>
        </w:rPr>
        <w:t xml:space="preserve">preço superior ao valor </w:t>
      </w:r>
      <w:r w:rsidR="004A69A2" w:rsidRPr="00E07F9D">
        <w:rPr>
          <w:rFonts w:eastAsia="Arial Unicode MS"/>
          <w:bCs/>
          <w:sz w:val="24"/>
          <w:szCs w:val="24"/>
        </w:rPr>
        <w:t xml:space="preserve">unitário </w:t>
      </w:r>
      <w:r w:rsidR="001A7F43" w:rsidRPr="00E07F9D">
        <w:rPr>
          <w:rFonts w:eastAsia="Arial Unicode MS"/>
          <w:bCs/>
          <w:sz w:val="24"/>
          <w:szCs w:val="24"/>
        </w:rPr>
        <w:t>d</w:t>
      </w:r>
      <w:r w:rsidR="00A86B50" w:rsidRPr="00E07F9D">
        <w:rPr>
          <w:rFonts w:eastAsia="Arial Unicode MS"/>
          <w:bCs/>
          <w:sz w:val="24"/>
          <w:szCs w:val="24"/>
        </w:rPr>
        <w:t xml:space="preserve">e cada </w:t>
      </w:r>
      <w:r w:rsidR="004E555A" w:rsidRPr="00E07F9D">
        <w:rPr>
          <w:rFonts w:eastAsia="Arial Unicode MS"/>
          <w:bCs/>
          <w:sz w:val="24"/>
          <w:szCs w:val="24"/>
        </w:rPr>
        <w:t xml:space="preserve">veículo, </w:t>
      </w:r>
      <w:r w:rsidR="00A86B50" w:rsidRPr="00E07F9D">
        <w:rPr>
          <w:rFonts w:eastAsia="Arial Unicode MS"/>
          <w:bCs/>
          <w:sz w:val="24"/>
          <w:szCs w:val="24"/>
        </w:rPr>
        <w:t>equipamento ou material</w:t>
      </w:r>
      <w:r w:rsidRPr="00E07F9D">
        <w:rPr>
          <w:rFonts w:eastAsia="Arial Unicode MS"/>
          <w:bCs/>
          <w:sz w:val="24"/>
          <w:szCs w:val="24"/>
        </w:rPr>
        <w:t xml:space="preserve"> constante no item </w:t>
      </w:r>
      <w:r w:rsidR="004A69A2" w:rsidRPr="00E07F9D">
        <w:rPr>
          <w:rFonts w:eastAsia="Arial Unicode MS"/>
          <w:bCs/>
          <w:sz w:val="24"/>
          <w:szCs w:val="24"/>
        </w:rPr>
        <w:t>1</w:t>
      </w:r>
      <w:r w:rsidRPr="00E07F9D">
        <w:rPr>
          <w:rFonts w:eastAsia="Arial Unicode MS"/>
          <w:bCs/>
          <w:sz w:val="24"/>
          <w:szCs w:val="24"/>
        </w:rPr>
        <w:t>.</w:t>
      </w:r>
      <w:r w:rsidR="004A69A2" w:rsidRPr="00E07F9D">
        <w:rPr>
          <w:rFonts w:eastAsia="Arial Unicode MS"/>
          <w:bCs/>
          <w:sz w:val="24"/>
          <w:szCs w:val="24"/>
        </w:rPr>
        <w:t>1</w:t>
      </w:r>
      <w:r w:rsidR="00A86B50" w:rsidRPr="00E07F9D">
        <w:rPr>
          <w:rFonts w:eastAsia="Arial Unicode MS"/>
          <w:bCs/>
          <w:sz w:val="24"/>
          <w:szCs w:val="24"/>
        </w:rPr>
        <w:t xml:space="preserve"> do presente Edital</w:t>
      </w:r>
      <w:r w:rsidRPr="00E07F9D">
        <w:rPr>
          <w:rFonts w:eastAsia="Arial Unicode MS"/>
          <w:bCs/>
          <w:sz w:val="24"/>
          <w:szCs w:val="24"/>
        </w:rPr>
        <w:t>, será</w:t>
      </w:r>
      <w:r w:rsidR="00234EE7" w:rsidRPr="00E07F9D">
        <w:rPr>
          <w:rFonts w:eastAsia="Arial Unicode MS"/>
          <w:bCs/>
          <w:sz w:val="24"/>
          <w:szCs w:val="24"/>
        </w:rPr>
        <w:t xml:space="preserve"> automaticamente desclassificada</w:t>
      </w:r>
      <w:r w:rsidR="004A69A2" w:rsidRPr="00E07F9D">
        <w:rPr>
          <w:rFonts w:eastAsia="Arial Unicode MS"/>
          <w:bCs/>
          <w:sz w:val="24"/>
          <w:szCs w:val="24"/>
        </w:rPr>
        <w:t xml:space="preserve"> do certame</w:t>
      </w:r>
      <w:r w:rsidRPr="00E07F9D">
        <w:rPr>
          <w:rFonts w:eastAsia="Arial Unicode MS"/>
          <w:bCs/>
          <w:sz w:val="24"/>
          <w:szCs w:val="24"/>
        </w:rPr>
        <w:t>.</w:t>
      </w:r>
    </w:p>
    <w:p w:rsidR="00B276F6" w:rsidRPr="00E07F9D" w:rsidRDefault="00B276F6" w:rsidP="00457DA3">
      <w:pPr>
        <w:spacing w:line="360" w:lineRule="auto"/>
        <w:jc w:val="both"/>
        <w:rPr>
          <w:rFonts w:eastAsia="Arial Unicode MS"/>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05 </w:t>
      </w:r>
      <w:r w:rsidR="005D5EB0" w:rsidRPr="00E07F9D">
        <w:rPr>
          <w:rFonts w:eastAsia="Arial Unicode MS"/>
          <w:b/>
          <w:bCs/>
          <w:sz w:val="24"/>
          <w:szCs w:val="24"/>
        </w:rPr>
        <w:t>-</w:t>
      </w:r>
      <w:r w:rsidRPr="00E07F9D">
        <w:rPr>
          <w:rFonts w:eastAsia="Arial Unicode MS"/>
          <w:b/>
          <w:bCs/>
          <w:sz w:val="24"/>
          <w:szCs w:val="24"/>
        </w:rPr>
        <w:t xml:space="preserve"> DA HABILITAÇÃO</w:t>
      </w:r>
    </w:p>
    <w:p w:rsidR="00AB2157"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5.1 - A documentação deverá ser apresentada no </w:t>
      </w:r>
      <w:r w:rsidRPr="00E07F9D">
        <w:rPr>
          <w:rFonts w:eastAsia="Arial Unicode MS"/>
          <w:b/>
          <w:sz w:val="24"/>
          <w:szCs w:val="24"/>
        </w:rPr>
        <w:t>ENVELOPE Nº 02</w:t>
      </w:r>
      <w:r w:rsidRPr="00E07F9D">
        <w:rPr>
          <w:rFonts w:eastAsia="Arial Unicode MS"/>
          <w:sz w:val="24"/>
          <w:szCs w:val="24"/>
        </w:rPr>
        <w:t xml:space="preserve">, </w:t>
      </w:r>
      <w:r w:rsidRPr="00E07F9D">
        <w:rPr>
          <w:rFonts w:eastAsia="Arial Unicode MS"/>
          <w:b/>
          <w:bCs/>
          <w:sz w:val="24"/>
          <w:szCs w:val="24"/>
        </w:rPr>
        <w:t>em 01 (uma) via, original ou cópia autenticada em cartório</w:t>
      </w:r>
      <w:r w:rsidRPr="00E07F9D">
        <w:rPr>
          <w:rFonts w:eastAsia="Arial Unicode MS"/>
          <w:sz w:val="24"/>
          <w:szCs w:val="24"/>
        </w:rPr>
        <w:t>, ou por servidor da administração municipal designado para tal ato, devendo constar os seguintes documentos de habilitação:</w:t>
      </w:r>
    </w:p>
    <w:p w:rsidR="00E6664E" w:rsidRPr="00E07F9D" w:rsidRDefault="005D4520" w:rsidP="00457DA3">
      <w:pPr>
        <w:spacing w:line="360" w:lineRule="auto"/>
        <w:jc w:val="both"/>
        <w:rPr>
          <w:rFonts w:eastAsia="Arial Unicode MS"/>
          <w:sz w:val="24"/>
          <w:szCs w:val="24"/>
        </w:rPr>
      </w:pPr>
      <w:r w:rsidRPr="00E07F9D">
        <w:rPr>
          <w:rFonts w:eastAsia="Arial Unicode MS"/>
          <w:b/>
          <w:bCs/>
          <w:sz w:val="24"/>
          <w:szCs w:val="24"/>
        </w:rPr>
        <w:t>5.2</w:t>
      </w:r>
      <w:r w:rsidR="00E6664E" w:rsidRPr="00E07F9D">
        <w:rPr>
          <w:rFonts w:eastAsia="Arial Unicode MS"/>
          <w:sz w:val="24"/>
          <w:szCs w:val="24"/>
        </w:rPr>
        <w:t xml:space="preserve"> - </w:t>
      </w:r>
      <w:r w:rsidR="00E6664E" w:rsidRPr="00E07F9D">
        <w:rPr>
          <w:rFonts w:eastAsia="Arial Unicode MS"/>
          <w:b/>
          <w:bCs/>
          <w:sz w:val="24"/>
          <w:szCs w:val="24"/>
          <w:u w:val="single"/>
        </w:rPr>
        <w:t>Habilitação Jurídica</w:t>
      </w:r>
      <w:r w:rsidR="00E6664E" w:rsidRPr="00E07F9D">
        <w:rPr>
          <w:rFonts w:eastAsia="Arial Unicode MS"/>
          <w:sz w:val="24"/>
          <w:szCs w:val="24"/>
        </w:rPr>
        <w:t>:</w:t>
      </w:r>
    </w:p>
    <w:p w:rsidR="00E6664E" w:rsidRPr="00E07F9D" w:rsidRDefault="005D4520" w:rsidP="00457DA3">
      <w:pPr>
        <w:spacing w:line="360" w:lineRule="auto"/>
        <w:jc w:val="both"/>
        <w:rPr>
          <w:rFonts w:eastAsia="Arial Unicode MS"/>
          <w:sz w:val="24"/>
          <w:szCs w:val="24"/>
        </w:rPr>
      </w:pPr>
      <w:r w:rsidRPr="00E07F9D">
        <w:rPr>
          <w:rFonts w:eastAsia="Arial Unicode MS"/>
          <w:sz w:val="24"/>
          <w:szCs w:val="24"/>
        </w:rPr>
        <w:t>5.2</w:t>
      </w:r>
      <w:r w:rsidR="00E6664E" w:rsidRPr="00E07F9D">
        <w:rPr>
          <w:rFonts w:eastAsia="Arial Unicode MS"/>
          <w:sz w:val="24"/>
          <w:szCs w:val="24"/>
        </w:rPr>
        <w:t xml:space="preserve">.1 - Ato Constitutivo, estatuto ou </w:t>
      </w:r>
      <w:r w:rsidR="00E6664E" w:rsidRPr="00E07F9D">
        <w:rPr>
          <w:rFonts w:eastAsia="Arial Unicode MS"/>
          <w:b/>
          <w:sz w:val="24"/>
          <w:szCs w:val="24"/>
        </w:rPr>
        <w:t>contrato social</w:t>
      </w:r>
      <w:r w:rsidR="00E6664E" w:rsidRPr="00E07F9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E07F9D" w:rsidRDefault="00FA3222" w:rsidP="00457DA3">
      <w:pPr>
        <w:spacing w:line="360" w:lineRule="auto"/>
        <w:jc w:val="both"/>
        <w:rPr>
          <w:rFonts w:eastAsia="Arial Unicode MS"/>
          <w:sz w:val="24"/>
          <w:szCs w:val="24"/>
        </w:rPr>
      </w:pPr>
      <w:r w:rsidRPr="00E07F9D">
        <w:rPr>
          <w:sz w:val="24"/>
          <w:szCs w:val="24"/>
        </w:rPr>
        <w:t xml:space="preserve">5.2.2 - Prova de inscrição no Cadastro Nacional de Pessoas Jurídicas </w:t>
      </w:r>
      <w:r w:rsidRPr="00E07F9D">
        <w:rPr>
          <w:b/>
          <w:sz w:val="24"/>
          <w:szCs w:val="24"/>
        </w:rPr>
        <w:t>(CNPJ);</w:t>
      </w:r>
    </w:p>
    <w:p w:rsidR="00E6664E" w:rsidRPr="00E07F9D" w:rsidRDefault="005D4520" w:rsidP="00457DA3">
      <w:pPr>
        <w:spacing w:line="360" w:lineRule="auto"/>
        <w:jc w:val="both"/>
        <w:rPr>
          <w:rFonts w:eastAsia="Arial Unicode MS"/>
          <w:sz w:val="24"/>
          <w:szCs w:val="24"/>
        </w:rPr>
      </w:pPr>
      <w:r w:rsidRPr="00E07F9D">
        <w:rPr>
          <w:rFonts w:eastAsia="Arial Unicode MS"/>
          <w:sz w:val="24"/>
          <w:szCs w:val="24"/>
        </w:rPr>
        <w:t>5.2</w:t>
      </w:r>
      <w:r w:rsidR="00234EE7" w:rsidRPr="00E07F9D">
        <w:rPr>
          <w:rFonts w:eastAsia="Arial Unicode MS"/>
          <w:sz w:val="24"/>
          <w:szCs w:val="24"/>
        </w:rPr>
        <w:t>.</w:t>
      </w:r>
      <w:r w:rsidR="00FA3222" w:rsidRPr="00E07F9D">
        <w:rPr>
          <w:rFonts w:eastAsia="Arial Unicode MS"/>
          <w:sz w:val="24"/>
          <w:szCs w:val="24"/>
        </w:rPr>
        <w:t>3</w:t>
      </w:r>
      <w:r w:rsidR="00E6664E" w:rsidRPr="00E07F9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E07F9D" w:rsidRDefault="00FA3222" w:rsidP="00457DA3">
      <w:pPr>
        <w:spacing w:line="360" w:lineRule="auto"/>
        <w:jc w:val="both"/>
        <w:rPr>
          <w:w w:val="106"/>
          <w:sz w:val="24"/>
          <w:szCs w:val="24"/>
          <w:u w:val="single"/>
          <w:lang w:bidi="he-IL"/>
        </w:rPr>
      </w:pPr>
      <w:r w:rsidRPr="00E07F9D">
        <w:rPr>
          <w:sz w:val="24"/>
          <w:szCs w:val="24"/>
          <w:lang w:bidi="he-IL"/>
        </w:rPr>
        <w:t>5.2.4</w:t>
      </w:r>
      <w:r w:rsidR="005D4520" w:rsidRPr="00E07F9D">
        <w:rPr>
          <w:sz w:val="24"/>
          <w:szCs w:val="24"/>
          <w:lang w:bidi="he-IL"/>
        </w:rPr>
        <w:t xml:space="preserve"> - Declaração de cumprimento do disposto no inciso XXXIII, do artigo 7° da Constituição Federal </w:t>
      </w:r>
      <w:r w:rsidR="005D4520" w:rsidRPr="00E07F9D">
        <w:rPr>
          <w:b/>
          <w:w w:val="106"/>
          <w:sz w:val="24"/>
          <w:szCs w:val="24"/>
          <w:u w:val="single"/>
          <w:lang w:bidi="he-IL"/>
        </w:rPr>
        <w:t>(conforme Anexo VI).</w:t>
      </w:r>
    </w:p>
    <w:p w:rsidR="005D4520" w:rsidRPr="00E07F9D" w:rsidRDefault="00FA3222" w:rsidP="00457DA3">
      <w:pPr>
        <w:spacing w:line="360" w:lineRule="auto"/>
        <w:jc w:val="both"/>
        <w:rPr>
          <w:w w:val="106"/>
          <w:sz w:val="24"/>
          <w:szCs w:val="24"/>
          <w:u w:val="single"/>
          <w:lang w:bidi="he-IL"/>
        </w:rPr>
      </w:pPr>
      <w:r w:rsidRPr="00E07F9D">
        <w:rPr>
          <w:sz w:val="24"/>
          <w:szCs w:val="24"/>
          <w:lang w:bidi="he-IL"/>
        </w:rPr>
        <w:lastRenderedPageBreak/>
        <w:t>5.2.5</w:t>
      </w:r>
      <w:r w:rsidR="005D4520" w:rsidRPr="00E07F9D">
        <w:rPr>
          <w:sz w:val="24"/>
          <w:szCs w:val="24"/>
          <w:lang w:bidi="he-IL"/>
        </w:rPr>
        <w:t xml:space="preserve"> - Declaração de Idoneidade em função do disposto no art. 97 da Lei Federal </w:t>
      </w:r>
      <w:r w:rsidR="005D4520" w:rsidRPr="00E07F9D">
        <w:rPr>
          <w:i/>
          <w:iCs/>
          <w:sz w:val="24"/>
          <w:szCs w:val="24"/>
          <w:lang w:bidi="he-IL"/>
        </w:rPr>
        <w:t xml:space="preserve">8.666/93 </w:t>
      </w:r>
      <w:r w:rsidR="005D4520" w:rsidRPr="00E07F9D">
        <w:rPr>
          <w:w w:val="106"/>
          <w:sz w:val="24"/>
          <w:szCs w:val="24"/>
          <w:u w:val="single"/>
          <w:lang w:bidi="he-IL"/>
        </w:rPr>
        <w:t>(</w:t>
      </w:r>
      <w:r w:rsidR="005D4520" w:rsidRPr="00E07F9D">
        <w:rPr>
          <w:b/>
          <w:w w:val="106"/>
          <w:sz w:val="24"/>
          <w:szCs w:val="24"/>
          <w:u w:val="single"/>
          <w:lang w:bidi="he-IL"/>
        </w:rPr>
        <w:t>conforme Anexo III):</w:t>
      </w:r>
    </w:p>
    <w:p w:rsidR="00E6664E" w:rsidRPr="00E07F9D" w:rsidRDefault="00E6664E" w:rsidP="00457DA3">
      <w:pPr>
        <w:spacing w:line="360" w:lineRule="auto"/>
        <w:jc w:val="both"/>
        <w:rPr>
          <w:rFonts w:eastAsia="Arial Unicode MS"/>
          <w:b/>
          <w:sz w:val="24"/>
          <w:szCs w:val="24"/>
        </w:rPr>
      </w:pPr>
      <w:r w:rsidRPr="00E07F9D">
        <w:rPr>
          <w:rFonts w:eastAsia="Arial Unicode MS"/>
          <w:b/>
          <w:sz w:val="24"/>
          <w:szCs w:val="24"/>
        </w:rPr>
        <w:t xml:space="preserve">5.4 - </w:t>
      </w:r>
      <w:r w:rsidRPr="00E07F9D">
        <w:rPr>
          <w:rFonts w:eastAsia="Arial Unicode MS"/>
          <w:b/>
          <w:sz w:val="24"/>
          <w:szCs w:val="24"/>
          <w:u w:val="single"/>
        </w:rPr>
        <w:t>Habilitação Fiscal</w:t>
      </w:r>
      <w:r w:rsidRPr="00E07F9D">
        <w:rPr>
          <w:rFonts w:eastAsia="Arial Unicode MS"/>
          <w:b/>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5.4.1 - Prova de regularidade para com a fazenda </w:t>
      </w:r>
      <w:r w:rsidRPr="00E07F9D">
        <w:rPr>
          <w:rFonts w:eastAsia="Arial Unicode MS"/>
          <w:b/>
          <w:bCs/>
          <w:sz w:val="24"/>
          <w:szCs w:val="24"/>
        </w:rPr>
        <w:t>nacional</w:t>
      </w:r>
      <w:r w:rsidRPr="00E07F9D">
        <w:rPr>
          <w:rFonts w:eastAsia="Arial Unicode MS"/>
          <w:sz w:val="24"/>
          <w:szCs w:val="24"/>
        </w:rPr>
        <w:t xml:space="preserve"> (</w:t>
      </w:r>
      <w:r w:rsidRPr="00E07F9D">
        <w:rPr>
          <w:rFonts w:eastAsia="Arial Unicode MS"/>
          <w:i/>
          <w:iCs/>
          <w:sz w:val="24"/>
          <w:szCs w:val="24"/>
        </w:rPr>
        <w:t>de débitos relativos aos tributos federais e a dívida ativa da união</w:t>
      </w:r>
      <w:r w:rsidRPr="00E07F9D">
        <w:rPr>
          <w:rFonts w:eastAsia="Arial Unicode MS"/>
          <w:sz w:val="24"/>
          <w:szCs w:val="24"/>
        </w:rPr>
        <w:t xml:space="preserve">), </w:t>
      </w:r>
      <w:r w:rsidRPr="00E07F9D">
        <w:rPr>
          <w:rFonts w:eastAsia="Arial Unicode MS"/>
          <w:b/>
          <w:bCs/>
          <w:sz w:val="24"/>
          <w:szCs w:val="24"/>
        </w:rPr>
        <w:t>estadual</w:t>
      </w:r>
      <w:r w:rsidRPr="00E07F9D">
        <w:rPr>
          <w:rFonts w:eastAsia="Arial Unicode MS"/>
          <w:sz w:val="24"/>
          <w:szCs w:val="24"/>
        </w:rPr>
        <w:t xml:space="preserve"> e </w:t>
      </w:r>
      <w:r w:rsidRPr="00E07F9D">
        <w:rPr>
          <w:rFonts w:eastAsia="Arial Unicode MS"/>
          <w:b/>
          <w:bCs/>
          <w:sz w:val="24"/>
          <w:szCs w:val="24"/>
        </w:rPr>
        <w:t>municipal</w:t>
      </w:r>
      <w:r w:rsidRPr="00E07F9D">
        <w:rPr>
          <w:rFonts w:eastAsia="Arial Unicode MS"/>
          <w:sz w:val="24"/>
          <w:szCs w:val="24"/>
        </w:rPr>
        <w:t xml:space="preserve"> da jurisdição fiscal do estabelecimento licitante;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5.4.2 - Prova de regularidade com o fundo de garantia por tempo de serviço – </w:t>
      </w:r>
      <w:r w:rsidRPr="00E07F9D">
        <w:rPr>
          <w:rFonts w:eastAsia="Arial Unicode MS"/>
          <w:b/>
          <w:bCs/>
          <w:sz w:val="24"/>
          <w:szCs w:val="24"/>
        </w:rPr>
        <w:t>FGTS</w:t>
      </w:r>
      <w:r w:rsidRPr="00E07F9D">
        <w:rPr>
          <w:rFonts w:eastAsia="Arial Unicode MS"/>
          <w:sz w:val="24"/>
          <w:szCs w:val="24"/>
        </w:rPr>
        <w:t>;</w:t>
      </w:r>
    </w:p>
    <w:p w:rsidR="00234EE7" w:rsidRPr="00E07F9D" w:rsidRDefault="00AB2157" w:rsidP="00457DA3">
      <w:pPr>
        <w:spacing w:line="360" w:lineRule="auto"/>
        <w:jc w:val="both"/>
        <w:rPr>
          <w:rFonts w:eastAsia="Arial Unicode MS"/>
          <w:sz w:val="24"/>
          <w:szCs w:val="24"/>
        </w:rPr>
      </w:pPr>
      <w:r w:rsidRPr="00E07F9D">
        <w:rPr>
          <w:sz w:val="24"/>
          <w:szCs w:val="24"/>
        </w:rPr>
        <w:t>5.4.3</w:t>
      </w:r>
      <w:r w:rsidR="002D5325" w:rsidRPr="00E07F9D">
        <w:rPr>
          <w:sz w:val="24"/>
          <w:szCs w:val="24"/>
        </w:rPr>
        <w:t xml:space="preserve"> -</w:t>
      </w:r>
      <w:r w:rsidR="00234EE7" w:rsidRPr="00E07F9D">
        <w:rPr>
          <w:sz w:val="24"/>
          <w:szCs w:val="24"/>
        </w:rPr>
        <w:t xml:space="preserve"> Prova de Regularidade com os Débitos Trabalhistas – </w:t>
      </w:r>
      <w:r w:rsidR="00234EE7" w:rsidRPr="00E07F9D">
        <w:rPr>
          <w:b/>
          <w:sz w:val="24"/>
          <w:szCs w:val="24"/>
        </w:rPr>
        <w:t>CNDT</w:t>
      </w:r>
      <w:r w:rsidR="00234EE7" w:rsidRPr="00E07F9D">
        <w:rPr>
          <w:sz w:val="24"/>
          <w:szCs w:val="24"/>
        </w:rPr>
        <w:t xml:space="preserve"> (Lei nº 12.440/2011).</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 xml:space="preserve">5.5 </w:t>
      </w:r>
      <w:r w:rsidR="00753AC6" w:rsidRPr="00E07F9D">
        <w:rPr>
          <w:rFonts w:eastAsia="Arial Unicode MS"/>
          <w:b/>
          <w:bCs/>
          <w:sz w:val="24"/>
          <w:szCs w:val="24"/>
        </w:rPr>
        <w:t>–</w:t>
      </w:r>
      <w:r w:rsidRPr="00E07F9D">
        <w:rPr>
          <w:rFonts w:eastAsia="Arial Unicode MS"/>
          <w:b/>
          <w:bCs/>
          <w:sz w:val="24"/>
          <w:szCs w:val="24"/>
        </w:rPr>
        <w:t xml:space="preserve"> </w:t>
      </w:r>
      <w:r w:rsidR="00897859" w:rsidRPr="00E07F9D">
        <w:rPr>
          <w:rFonts w:eastAsia="Arial Unicode MS"/>
          <w:b/>
          <w:bCs/>
          <w:sz w:val="24"/>
          <w:szCs w:val="24"/>
          <w:u w:val="single"/>
        </w:rPr>
        <w:t>Qualificação Econômico-Financeira</w:t>
      </w:r>
      <w:r w:rsidRPr="00E07F9D">
        <w:rPr>
          <w:rFonts w:eastAsia="Arial Unicode MS"/>
          <w:sz w:val="24"/>
          <w:szCs w:val="24"/>
        </w:rPr>
        <w:t>:</w:t>
      </w:r>
    </w:p>
    <w:p w:rsidR="00F4729E" w:rsidRPr="00E07F9D" w:rsidRDefault="00E6664E" w:rsidP="00457DA3">
      <w:pPr>
        <w:spacing w:line="360" w:lineRule="auto"/>
        <w:jc w:val="both"/>
        <w:rPr>
          <w:b/>
          <w:bCs/>
          <w:sz w:val="24"/>
          <w:szCs w:val="24"/>
        </w:rPr>
      </w:pPr>
      <w:r w:rsidRPr="00E07F9D">
        <w:rPr>
          <w:rFonts w:eastAsia="Arial Unicode MS"/>
          <w:b/>
          <w:sz w:val="24"/>
          <w:szCs w:val="24"/>
        </w:rPr>
        <w:t>5.5.1 -</w:t>
      </w:r>
      <w:r w:rsidRPr="00E07F9D">
        <w:rPr>
          <w:rFonts w:eastAsia="Arial Unicode MS"/>
          <w:sz w:val="24"/>
          <w:szCs w:val="24"/>
        </w:rPr>
        <w:t xml:space="preserve"> </w:t>
      </w:r>
      <w:r w:rsidR="00897859" w:rsidRPr="00E07F9D">
        <w:rPr>
          <w:b/>
          <w:bCs/>
          <w:sz w:val="24"/>
          <w:szCs w:val="24"/>
        </w:rPr>
        <w:t>Certidão negativa de falência ou concordata expedida pelo distribuidor da sede do licitante, com data não superior a 60 (sessenta) dias, contados da data de apresentação da Proposta</w:t>
      </w:r>
      <w:r w:rsidR="00077717" w:rsidRPr="00E07F9D">
        <w:rPr>
          <w:b/>
          <w:bC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5.6 - Os documentos expedidos pela internet deverão ser originais, </w:t>
      </w:r>
      <w:r w:rsidRPr="00E07F9D">
        <w:rPr>
          <w:rFonts w:eastAsia="Arial Unicode MS"/>
          <w:b/>
          <w:bCs/>
          <w:sz w:val="24"/>
          <w:szCs w:val="24"/>
        </w:rPr>
        <w:t>vedada</w:t>
      </w:r>
      <w:r w:rsidRPr="00E07F9D">
        <w:rPr>
          <w:rFonts w:eastAsia="Arial Unicode MS"/>
          <w:sz w:val="24"/>
          <w:szCs w:val="24"/>
        </w:rPr>
        <w:t xml:space="preserve"> à cópia fotostática.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w:t>
      </w:r>
      <w:r w:rsidRPr="00E07F9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E07F9D">
        <w:rPr>
          <w:rFonts w:eastAsia="Arial Unicode MS"/>
          <w:b/>
          <w:bCs/>
          <w:spacing w:val="-3"/>
          <w:sz w:val="24"/>
          <w:szCs w:val="24"/>
        </w:rPr>
        <w:t>5.2, 5.3 e 5.4</w:t>
      </w:r>
      <w:r w:rsidRPr="00E07F9D">
        <w:rPr>
          <w:rFonts w:eastAsia="Arial Unicode MS"/>
          <w:spacing w:val="-3"/>
          <w:sz w:val="24"/>
          <w:szCs w:val="24"/>
        </w:rPr>
        <w:t>, de forma a comprometer a análise e apreciação das propostas apresentadas neste certame.</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5.9 - No caso das microempresas ou empresas de pequeno porte, nos termos do art. 43, § 1º da LC 123/</w:t>
      </w:r>
      <w:r w:rsidR="00133E05" w:rsidRPr="00E07F9D">
        <w:rPr>
          <w:rFonts w:eastAsia="Arial Unicode MS"/>
          <w:spacing w:val="-3"/>
          <w:sz w:val="24"/>
          <w:szCs w:val="24"/>
        </w:rPr>
        <w:t>20</w:t>
      </w:r>
      <w:r w:rsidRPr="00E07F9D">
        <w:rPr>
          <w:rFonts w:eastAsia="Arial Unicode MS"/>
          <w:spacing w:val="-3"/>
          <w:sz w:val="24"/>
          <w:szCs w:val="24"/>
        </w:rPr>
        <w:t>06, havendo alguma restrição na comprovação da regularidade fiscal (</w:t>
      </w:r>
      <w:r w:rsidRPr="00E07F9D">
        <w:rPr>
          <w:rFonts w:eastAsia="Arial Unicode MS"/>
          <w:b/>
          <w:bCs/>
          <w:spacing w:val="-3"/>
          <w:sz w:val="24"/>
          <w:szCs w:val="24"/>
        </w:rPr>
        <w:t>item 5.4.1, 5.4.2 e 5.4.3</w:t>
      </w:r>
      <w:r w:rsidRPr="00E07F9D">
        <w:rPr>
          <w:rFonts w:eastAsia="Arial Unicode MS"/>
          <w:spacing w:val="-3"/>
          <w:sz w:val="24"/>
          <w:szCs w:val="24"/>
        </w:rPr>
        <w:t xml:space="preserve">), </w:t>
      </w:r>
      <w:r w:rsidR="00E065F7" w:rsidRPr="00E07F9D">
        <w:rPr>
          <w:rFonts w:eastAsia="Arial Unicode MS"/>
          <w:spacing w:val="-3"/>
          <w:sz w:val="24"/>
          <w:szCs w:val="24"/>
        </w:rPr>
        <w:t>o pregoeiro</w:t>
      </w:r>
      <w:r w:rsidRPr="00E07F9D">
        <w:rPr>
          <w:rFonts w:eastAsia="Arial Unicode MS"/>
          <w:spacing w:val="-3"/>
          <w:sz w:val="24"/>
          <w:szCs w:val="24"/>
        </w:rPr>
        <w:t xml:space="preserve">, concederá o prazo de </w:t>
      </w:r>
      <w:r w:rsidR="00605443" w:rsidRPr="00E07F9D">
        <w:rPr>
          <w:rFonts w:eastAsia="Arial Unicode MS"/>
          <w:spacing w:val="-3"/>
          <w:sz w:val="24"/>
          <w:szCs w:val="24"/>
        </w:rPr>
        <w:t>0</w:t>
      </w:r>
      <w:r w:rsidR="00D41EF5" w:rsidRPr="00E07F9D">
        <w:rPr>
          <w:rFonts w:eastAsia="Arial Unicode MS"/>
          <w:spacing w:val="-3"/>
          <w:sz w:val="24"/>
          <w:szCs w:val="24"/>
        </w:rPr>
        <w:t>5 (cinco</w:t>
      </w:r>
      <w:r w:rsidRPr="00E07F9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lastRenderedPageBreak/>
        <w:t>5.9.2 - A prorrogação do prazo previsto no item 5.9, deverá sempre ser concedida pela administração quando requerida pelo licitante, a não ser que exista urgência na contratação ou prazo insuficiente para o empenho, devidamente justificado (§ 3º</w:t>
      </w:r>
      <w:r w:rsidR="00233807" w:rsidRPr="00E07F9D">
        <w:rPr>
          <w:rFonts w:eastAsia="Arial Unicode MS"/>
          <w:spacing w:val="-3"/>
          <w:sz w:val="24"/>
          <w:szCs w:val="24"/>
        </w:rPr>
        <w:t>, do art. 4º, do Decreto nº 6.204/2007</w:t>
      </w:r>
      <w:r w:rsidRPr="00E07F9D">
        <w:rPr>
          <w:rFonts w:eastAsia="Arial Unicode MS"/>
          <w:spacing w:val="-3"/>
          <w:sz w:val="24"/>
          <w:szCs w:val="24"/>
        </w:rPr>
        <w:t>).</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w:t>
      </w:r>
      <w:r w:rsidR="00A226A0" w:rsidRPr="00E07F9D">
        <w:rPr>
          <w:rFonts w:eastAsia="Arial Unicode MS"/>
          <w:spacing w:val="-3"/>
          <w:sz w:val="24"/>
          <w:szCs w:val="24"/>
        </w:rPr>
        <w:t>00</w:t>
      </w:r>
      <w:r w:rsidRPr="00E07F9D">
        <w:rPr>
          <w:rFonts w:eastAsia="Arial Unicode MS"/>
          <w:spacing w:val="-3"/>
          <w:sz w:val="24"/>
          <w:szCs w:val="24"/>
        </w:rPr>
        <w:t xml:space="preserve"> - A não regularização da documentação no prazo previsto, implicará decadência do direito à contratação, sem prejuízo das sanções previstas no art. 81</w:t>
      </w:r>
      <w:r w:rsidR="00233807" w:rsidRPr="00E07F9D">
        <w:rPr>
          <w:rFonts w:eastAsia="Arial Unicode MS"/>
          <w:spacing w:val="-3"/>
          <w:sz w:val="24"/>
          <w:szCs w:val="24"/>
        </w:rPr>
        <w:t>,</w:t>
      </w:r>
      <w:r w:rsidRPr="00E07F9D">
        <w:rPr>
          <w:rFonts w:eastAsia="Arial Unicode MS"/>
          <w:spacing w:val="-3"/>
          <w:sz w:val="24"/>
          <w:szCs w:val="24"/>
        </w:rPr>
        <w:t xml:space="preserve"> da Lei</w:t>
      </w:r>
      <w:r w:rsidR="00233807" w:rsidRPr="00E07F9D">
        <w:rPr>
          <w:rFonts w:eastAsia="Arial Unicode MS"/>
          <w:spacing w:val="-3"/>
          <w:sz w:val="24"/>
          <w:szCs w:val="24"/>
        </w:rPr>
        <w:t xml:space="preserve"> nº</w:t>
      </w:r>
      <w:r w:rsidRPr="00E07F9D">
        <w:rPr>
          <w:rFonts w:eastAsia="Arial Unicode MS"/>
          <w:spacing w:val="-3"/>
          <w:sz w:val="24"/>
          <w:szCs w:val="24"/>
        </w:rPr>
        <w:t xml:space="preserve"> 8.666/93, sendo facultado a administração convocar os licitantes remanescentes, na ordem de classificação, ou revogar a licitação.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5.11 - O envelope de documentação deste pregão que não for aberto ficará em poder d</w:t>
      </w:r>
      <w:r w:rsidR="00E065F7" w:rsidRPr="00E07F9D">
        <w:rPr>
          <w:rFonts w:eastAsia="Arial Unicode MS"/>
          <w:sz w:val="24"/>
          <w:szCs w:val="24"/>
        </w:rPr>
        <w:t>o pregoeiro</w:t>
      </w:r>
      <w:r w:rsidRPr="00E07F9D">
        <w:rPr>
          <w:rFonts w:eastAsia="Arial Unicode MS"/>
          <w:sz w:val="24"/>
          <w:szCs w:val="24"/>
        </w:rPr>
        <w:t xml:space="preserve"> até o final da sessão, devendo a licitante retirá-lo, após o encerramento do certame, sob pena de inutilização do envelope.</w:t>
      </w:r>
    </w:p>
    <w:p w:rsidR="0020184E" w:rsidRPr="00E07F9D" w:rsidRDefault="0020184E"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06 </w:t>
      </w:r>
      <w:r w:rsidR="005D5EB0" w:rsidRPr="00E07F9D">
        <w:rPr>
          <w:rFonts w:eastAsia="Arial Unicode MS"/>
          <w:b/>
          <w:bCs/>
          <w:sz w:val="24"/>
          <w:szCs w:val="24"/>
        </w:rPr>
        <w:t>-</w:t>
      </w:r>
      <w:r w:rsidRPr="00E07F9D">
        <w:rPr>
          <w:rFonts w:eastAsia="Arial Unicode MS"/>
          <w:b/>
          <w:bCs/>
          <w:sz w:val="24"/>
          <w:szCs w:val="24"/>
        </w:rPr>
        <w:t xml:space="preserve"> DOS PROCEDIMENTOS DE RECEBIMENTO E JULGAMENTO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6.1 - No dia, hora e local designado neste edital, na presença dos licitantes e demais pessoas presentes ao ato </w:t>
      </w:r>
      <w:r w:rsidR="00E065F7" w:rsidRPr="00E07F9D">
        <w:rPr>
          <w:rFonts w:eastAsia="Arial Unicode MS"/>
          <w:sz w:val="24"/>
          <w:szCs w:val="24"/>
        </w:rPr>
        <w:t>público, o</w:t>
      </w:r>
      <w:r w:rsidRPr="00E07F9D">
        <w:rPr>
          <w:rFonts w:eastAsia="Arial Unicode MS"/>
          <w:sz w:val="24"/>
          <w:szCs w:val="24"/>
        </w:rPr>
        <w:t xml:space="preserve"> pregoeir</w:t>
      </w:r>
      <w:r w:rsidR="00E065F7" w:rsidRPr="00E07F9D">
        <w:rPr>
          <w:rFonts w:eastAsia="Arial Unicode MS"/>
          <w:sz w:val="24"/>
          <w:szCs w:val="24"/>
        </w:rPr>
        <w:t>o</w:t>
      </w:r>
      <w:r w:rsidRPr="00E07F9D">
        <w:rPr>
          <w:rFonts w:eastAsia="Arial Unicode MS"/>
          <w:sz w:val="24"/>
          <w:szCs w:val="24"/>
        </w:rPr>
        <w:t xml:space="preserve"> receberá, em envelopes distintos, devidamente identificados, lacrados e protocolizados, os documentos exigidos para a habilitação e as propostas.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6.2 - Em nenhuma hipótese serão recebidas documentação e propostas fora do prazo estabelecido neste edital.</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6.3 - No curso da sessão, verificada a conformidade com os requisitos estabelecidos neste edital, </w:t>
      </w:r>
      <w:r w:rsidR="00E065F7" w:rsidRPr="00E07F9D">
        <w:rPr>
          <w:rFonts w:eastAsia="Arial Unicode MS"/>
          <w:sz w:val="24"/>
          <w:szCs w:val="24"/>
        </w:rPr>
        <w:t>o pregoeiro</w:t>
      </w:r>
      <w:r w:rsidRPr="00E07F9D">
        <w:rPr>
          <w:rFonts w:eastAsia="Arial Unicode MS"/>
          <w:sz w:val="24"/>
          <w:szCs w:val="24"/>
        </w:rPr>
        <w:t xml:space="preserve"> classificará o autor da proposta de menor preço e aqueles que tenham apresentado propostas em valores sucessivos e superiores em até </w:t>
      </w:r>
      <w:r w:rsidR="00853EB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 (dez por ce</w:t>
      </w:r>
      <w:r w:rsidR="00B9795E" w:rsidRPr="00E07F9D">
        <w:rPr>
          <w:rFonts w:eastAsia="Arial Unicode MS"/>
          <w:sz w:val="24"/>
          <w:szCs w:val="24"/>
        </w:rPr>
        <w:t>nto) superior ao melhor preço (L</w:t>
      </w:r>
      <w:r w:rsidRPr="00E07F9D">
        <w:rPr>
          <w:rFonts w:eastAsia="Arial Unicode MS"/>
          <w:sz w:val="24"/>
          <w:szCs w:val="24"/>
        </w:rPr>
        <w:t xml:space="preserve">ei nº </w:t>
      </w:r>
      <w:r w:rsidR="00853EB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.520/02, art. 4º, Inc. VIII), assegurando a preferência para as microempresas e empresas de pequeno porte conforme item “6.6.1”.</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6.4 - Quando não forem verificadas, no mínimo, três propostas escritas de preços nas condições definidas no item anterior, </w:t>
      </w:r>
      <w:r w:rsidR="00E065F7" w:rsidRPr="00E07F9D">
        <w:rPr>
          <w:rFonts w:eastAsia="Arial Unicode MS"/>
          <w:sz w:val="24"/>
          <w:szCs w:val="24"/>
        </w:rPr>
        <w:t>o pregoeiro</w:t>
      </w:r>
      <w:r w:rsidRPr="00E07F9D">
        <w:rPr>
          <w:rFonts w:eastAsia="Arial Unicode MS"/>
          <w:sz w:val="24"/>
          <w:szCs w:val="24"/>
        </w:rPr>
        <w:t xml:space="preserve"> classificará as melhores propostas </w:t>
      </w:r>
      <w:r w:rsidR="00605443" w:rsidRPr="00E07F9D">
        <w:rPr>
          <w:rFonts w:eastAsia="Arial Unicode MS"/>
          <w:sz w:val="24"/>
          <w:szCs w:val="24"/>
        </w:rPr>
        <w:t>subsequentes</w:t>
      </w:r>
      <w:r w:rsidRPr="00E07F9D">
        <w:rPr>
          <w:rFonts w:eastAsia="Arial Unicode MS"/>
          <w:sz w:val="24"/>
          <w:szCs w:val="24"/>
        </w:rPr>
        <w:t>, até o máximo de três, para que seus autores participem dos lances verbais, quaisquer que sejam os preços oferecidos nas propostas escritas.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6.5 - No curso da sessão, as autoras das propostas que atenderem aos requisitos dos itens anteriores </w:t>
      </w:r>
      <w:r w:rsidR="00D5359F" w:rsidRPr="00E07F9D">
        <w:rPr>
          <w:rFonts w:eastAsia="Arial Unicode MS"/>
          <w:sz w:val="24"/>
          <w:szCs w:val="24"/>
        </w:rPr>
        <w:t>serão convidadas</w:t>
      </w:r>
      <w:r w:rsidRPr="00E07F9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lastRenderedPageBreak/>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6.8 - A oferta dos lances deverá ser efetuada no momento em que for conferida a palavra a licitante, obedecida à ordem prevista nos itens 6.5 e 6.6.</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6.8.1 - Dada a palavra a licitante, está disporá de até </w:t>
      </w:r>
      <w:r w:rsidRPr="00E07F9D">
        <w:rPr>
          <w:rFonts w:eastAsia="Arial Unicode MS"/>
          <w:b/>
          <w:bCs/>
          <w:sz w:val="24"/>
          <w:szCs w:val="24"/>
        </w:rPr>
        <w:t>cinco minutos</w:t>
      </w:r>
      <w:r w:rsidRPr="00E07F9D">
        <w:rPr>
          <w:rFonts w:eastAsia="Arial Unicode MS"/>
          <w:sz w:val="24"/>
          <w:szCs w:val="24"/>
        </w:rPr>
        <w:t xml:space="preserve"> para apresentar nova proposta (LC 123/06, art. 45 § 3º).</w:t>
      </w:r>
    </w:p>
    <w:p w:rsidR="00E6664E" w:rsidRPr="00E07F9D" w:rsidRDefault="00EA4CDC" w:rsidP="00457DA3">
      <w:pPr>
        <w:spacing w:line="360" w:lineRule="auto"/>
        <w:jc w:val="both"/>
        <w:rPr>
          <w:rFonts w:eastAsia="Arial Unicode MS"/>
          <w:sz w:val="24"/>
          <w:szCs w:val="24"/>
        </w:rPr>
      </w:pPr>
      <w:r w:rsidRPr="00E07F9D">
        <w:rPr>
          <w:rFonts w:eastAsia="Arial Unicode MS"/>
          <w:sz w:val="24"/>
          <w:szCs w:val="24"/>
        </w:rPr>
        <w:t>6.9 - O pregoeiro</w:t>
      </w:r>
      <w:r w:rsidR="00E6664E" w:rsidRPr="00E07F9D">
        <w:rPr>
          <w:rFonts w:eastAsia="Arial Unicode MS"/>
          <w:sz w:val="24"/>
          <w:szCs w:val="24"/>
        </w:rPr>
        <w:t xml:space="preserve"> convidará individualmente os licitantes classificados, de forma </w:t>
      </w:r>
      <w:r w:rsidR="003D17E9" w:rsidRPr="00E07F9D">
        <w:rPr>
          <w:rFonts w:eastAsia="Arial Unicode MS"/>
          <w:sz w:val="24"/>
          <w:szCs w:val="24"/>
        </w:rPr>
        <w:t>sequencial</w:t>
      </w:r>
      <w:r w:rsidR="00E6664E" w:rsidRPr="00E07F9D">
        <w:rPr>
          <w:rFonts w:eastAsia="Arial Unicode MS"/>
          <w:sz w:val="24"/>
          <w:szCs w:val="24"/>
        </w:rPr>
        <w:t>, a apresentar lances verbais, a partir do autor da proposta classificada de preço e os demais, em ordem decrescente de valor.</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w:t>
      </w:r>
      <w:r w:rsidR="00CF3B79"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 xml:space="preserve"> - A diferença mínima entre cada lance, durante a fase competitiva, será estipulada pel</w:t>
      </w:r>
      <w:r w:rsidR="00E065F7" w:rsidRPr="00E07F9D">
        <w:rPr>
          <w:rFonts w:eastAsia="Arial Unicode MS"/>
          <w:sz w:val="24"/>
          <w:szCs w:val="24"/>
        </w:rPr>
        <w:t>o pregoeiro</w:t>
      </w:r>
      <w:r w:rsidRPr="00E07F9D">
        <w:rPr>
          <w:rFonts w:eastAsia="Arial Unicode MS"/>
          <w:sz w:val="24"/>
          <w:szCs w:val="24"/>
        </w:rPr>
        <w:t xml:space="preserve"> no início da sessão.  </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6.11 - A desistência em apresentar lance, quando convocado pel</w:t>
      </w:r>
      <w:r w:rsidR="00E065F7" w:rsidRPr="00E07F9D">
        <w:rPr>
          <w:rFonts w:eastAsia="Arial Unicode MS"/>
          <w:sz w:val="24"/>
          <w:szCs w:val="24"/>
        </w:rPr>
        <w:t>o pregoeiro</w:t>
      </w:r>
      <w:r w:rsidRPr="00E07F9D">
        <w:rPr>
          <w:rFonts w:eastAsia="Arial Unicode MS"/>
          <w:sz w:val="24"/>
          <w:szCs w:val="24"/>
        </w:rPr>
        <w:t>, implicará a exclusão do licitante da etapa de lances verbais e na manutenção do último preço apresentado pelo licitante, para efeitos de ordenação das propostas.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6.12 - Caso não se realize lances verbais serão verificados a conformidade entre a proposta escrita de menor preço e o valor estimado para a contratação.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6.13 - O encerramento da etapa competitiva dar-se-á quando, indagados pel</w:t>
      </w:r>
      <w:r w:rsidR="00E065F7" w:rsidRPr="00E07F9D">
        <w:rPr>
          <w:rFonts w:eastAsia="Arial Unicode MS"/>
          <w:sz w:val="24"/>
          <w:szCs w:val="24"/>
        </w:rPr>
        <w:t>o pregoeiro</w:t>
      </w:r>
      <w:r w:rsidRPr="00E07F9D">
        <w:rPr>
          <w:rFonts w:eastAsia="Arial Unicode MS"/>
          <w:sz w:val="24"/>
          <w:szCs w:val="24"/>
        </w:rPr>
        <w:t>, os licitantes manifestarem seu desinteresse em apresentar novos lances.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6.14 - Declarada encerrada a etapa competitiva e ordenadas às propostas </w:t>
      </w:r>
      <w:r w:rsidR="00E065F7" w:rsidRPr="00E07F9D">
        <w:rPr>
          <w:rFonts w:eastAsia="Arial Unicode MS"/>
          <w:sz w:val="24"/>
          <w:szCs w:val="24"/>
        </w:rPr>
        <w:t>o pregoeiro</w:t>
      </w:r>
      <w:r w:rsidRPr="00E07F9D">
        <w:rPr>
          <w:rFonts w:eastAsia="Arial Unicode MS"/>
          <w:sz w:val="24"/>
          <w:szCs w:val="24"/>
        </w:rPr>
        <w:t xml:space="preserve"> examinará a aceitabilidade da primeira classificada, quanto ao objeto e valor, decidindo motivadamente a respeito.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E07F9D" w:rsidRDefault="00E6664E" w:rsidP="00457DA3">
      <w:pPr>
        <w:spacing w:line="360" w:lineRule="auto"/>
        <w:jc w:val="both"/>
        <w:rPr>
          <w:rFonts w:eastAsia="Arial Unicode MS"/>
          <w:color w:val="FF0000"/>
          <w:sz w:val="24"/>
          <w:szCs w:val="24"/>
        </w:rPr>
      </w:pPr>
      <w:r w:rsidRPr="00E07F9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E07F9D">
        <w:rPr>
          <w:rFonts w:eastAsia="Arial Unicode MS"/>
          <w:color w:val="FF0000"/>
          <w:sz w:val="24"/>
          <w:szCs w:val="24"/>
        </w:rPr>
        <w:t xml:space="preserve">. </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lastRenderedPageBreak/>
        <w:t xml:space="preserve">6.15.2 - Para </w:t>
      </w:r>
      <w:r w:rsidR="003D17E9" w:rsidRPr="00E07F9D">
        <w:rPr>
          <w:rFonts w:eastAsia="Arial Unicode MS"/>
          <w:spacing w:val="-3"/>
          <w:sz w:val="24"/>
          <w:szCs w:val="24"/>
        </w:rPr>
        <w:t>as demais empresas</w:t>
      </w:r>
      <w:r w:rsidRPr="00E07F9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6.16 - Constatado o atendimento das exigências fixadas no edital, o licitante será declarado vencedor, sendo-lhe adjudicado o objeto do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6.17 - Se a oferta não for aceitável ou se o licitante desatender às exigências </w:t>
      </w:r>
      <w:r w:rsidR="00E628C8" w:rsidRPr="00E07F9D">
        <w:rPr>
          <w:rFonts w:eastAsia="Arial Unicode MS"/>
          <w:sz w:val="24"/>
          <w:szCs w:val="24"/>
        </w:rPr>
        <w:t>habilita tórias</w:t>
      </w:r>
      <w:r w:rsidRPr="00E07F9D">
        <w:rPr>
          <w:rFonts w:eastAsia="Arial Unicode MS"/>
          <w:sz w:val="24"/>
          <w:szCs w:val="24"/>
        </w:rPr>
        <w:t xml:space="preserve">, </w:t>
      </w:r>
      <w:r w:rsidR="00E065F7" w:rsidRPr="00E07F9D">
        <w:rPr>
          <w:rFonts w:eastAsia="Arial Unicode MS"/>
          <w:sz w:val="24"/>
          <w:szCs w:val="24"/>
        </w:rPr>
        <w:t>o pregoeiro</w:t>
      </w:r>
      <w:r w:rsidRPr="00E07F9D">
        <w:rPr>
          <w:rFonts w:eastAsia="Arial Unicode MS"/>
          <w:sz w:val="24"/>
          <w:szCs w:val="24"/>
        </w:rPr>
        <w:t xml:space="preserve"> examinará a oferta </w:t>
      </w:r>
      <w:r w:rsidR="003D17E9" w:rsidRPr="00E07F9D">
        <w:rPr>
          <w:rFonts w:eastAsia="Arial Unicode MS"/>
          <w:sz w:val="24"/>
          <w:szCs w:val="24"/>
        </w:rPr>
        <w:t>subsequente</w:t>
      </w:r>
      <w:r w:rsidRPr="00E07F9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6.18 - Serão desclassificadas as propostas que: </w:t>
      </w:r>
    </w:p>
    <w:p w:rsidR="00E6664E" w:rsidRPr="00E07F9D" w:rsidRDefault="00E6664E" w:rsidP="00457DA3">
      <w:pPr>
        <w:spacing w:line="360" w:lineRule="auto"/>
        <w:jc w:val="both"/>
        <w:rPr>
          <w:rFonts w:eastAsia="Arial Unicode MS"/>
          <w:sz w:val="24"/>
          <w:szCs w:val="24"/>
        </w:rPr>
      </w:pPr>
      <w:proofErr w:type="gramStart"/>
      <w:r w:rsidRPr="00E07F9D">
        <w:rPr>
          <w:rFonts w:eastAsia="Arial Unicode MS"/>
          <w:sz w:val="24"/>
          <w:szCs w:val="24"/>
        </w:rPr>
        <w:t>a) Não</w:t>
      </w:r>
      <w:proofErr w:type="gramEnd"/>
      <w:r w:rsidRPr="00E07F9D">
        <w:rPr>
          <w:rFonts w:eastAsia="Arial Unicode MS"/>
          <w:sz w:val="24"/>
          <w:szCs w:val="24"/>
        </w:rPr>
        <w:t xml:space="preserve"> atenderem as exigências contidas no objeto desta licitação;</w:t>
      </w:r>
    </w:p>
    <w:p w:rsidR="00E6664E" w:rsidRPr="00E07F9D" w:rsidRDefault="00E6664E" w:rsidP="00457DA3">
      <w:pPr>
        <w:spacing w:line="360" w:lineRule="auto"/>
        <w:jc w:val="both"/>
        <w:rPr>
          <w:rFonts w:eastAsia="Arial Unicode MS"/>
          <w:sz w:val="24"/>
          <w:szCs w:val="24"/>
        </w:rPr>
      </w:pPr>
      <w:proofErr w:type="gramStart"/>
      <w:r w:rsidRPr="00E07F9D">
        <w:rPr>
          <w:rFonts w:eastAsia="Arial Unicode MS"/>
          <w:sz w:val="24"/>
          <w:szCs w:val="24"/>
        </w:rPr>
        <w:t>b) Forem</w:t>
      </w:r>
      <w:proofErr w:type="gramEnd"/>
      <w:r w:rsidRPr="00E07F9D">
        <w:rPr>
          <w:rFonts w:eastAsia="Arial Unicode MS"/>
          <w:sz w:val="24"/>
          <w:szCs w:val="24"/>
        </w:rPr>
        <w:t xml:space="preserve"> omissas em pontos essenciais, de modo a ensejar dúvidas;</w:t>
      </w:r>
    </w:p>
    <w:p w:rsidR="00E6664E" w:rsidRPr="00E07F9D" w:rsidRDefault="00E6664E" w:rsidP="00457DA3">
      <w:pPr>
        <w:spacing w:line="360" w:lineRule="auto"/>
        <w:jc w:val="both"/>
        <w:rPr>
          <w:rFonts w:eastAsia="Arial Unicode MS"/>
          <w:sz w:val="24"/>
          <w:szCs w:val="24"/>
        </w:rPr>
      </w:pPr>
      <w:proofErr w:type="gramStart"/>
      <w:r w:rsidRPr="00E07F9D">
        <w:rPr>
          <w:rFonts w:eastAsia="Arial Unicode MS"/>
          <w:sz w:val="24"/>
          <w:szCs w:val="24"/>
        </w:rPr>
        <w:t>c) Afrontem</w:t>
      </w:r>
      <w:proofErr w:type="gramEnd"/>
      <w:r w:rsidRPr="00E07F9D">
        <w:rPr>
          <w:rFonts w:eastAsia="Arial Unicode MS"/>
          <w:sz w:val="24"/>
          <w:szCs w:val="24"/>
        </w:rPr>
        <w:t xml:space="preserve"> qualquer dispositivo legal vigente, bem como as que não atenderem os requisitos do item 4.</w:t>
      </w:r>
    </w:p>
    <w:p w:rsidR="00E6664E" w:rsidRPr="00E07F9D" w:rsidRDefault="00E6664E" w:rsidP="00457DA3">
      <w:pPr>
        <w:spacing w:line="360" w:lineRule="auto"/>
        <w:jc w:val="both"/>
        <w:rPr>
          <w:rFonts w:eastAsia="Arial Unicode MS"/>
          <w:sz w:val="24"/>
          <w:szCs w:val="24"/>
        </w:rPr>
      </w:pPr>
      <w:proofErr w:type="gramStart"/>
      <w:r w:rsidRPr="00E07F9D">
        <w:rPr>
          <w:rFonts w:eastAsia="Arial Unicode MS"/>
          <w:sz w:val="24"/>
          <w:szCs w:val="24"/>
        </w:rPr>
        <w:t>d) Contiverem</w:t>
      </w:r>
      <w:proofErr w:type="gramEnd"/>
      <w:r w:rsidRPr="00E07F9D">
        <w:rPr>
          <w:rFonts w:eastAsia="Arial Unicode MS"/>
          <w:sz w:val="24"/>
          <w:szCs w:val="24"/>
        </w:rPr>
        <w:t xml:space="preserve"> opções de preços alternativos ou que apresentarem preços manifestadamente </w:t>
      </w:r>
      <w:r w:rsidR="003D17E9" w:rsidRPr="00E07F9D">
        <w:rPr>
          <w:rFonts w:eastAsia="Arial Unicode MS"/>
          <w:sz w:val="24"/>
          <w:szCs w:val="24"/>
        </w:rPr>
        <w:t>inexequíveis</w:t>
      </w:r>
      <w:r w:rsidRPr="00E07F9D">
        <w:rPr>
          <w:rFonts w:eastAsia="Arial Unicode M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w:t>
      </w:r>
      <w:r w:rsidRPr="00E07F9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6.19 - Se </w:t>
      </w:r>
      <w:r w:rsidRPr="00E07F9D">
        <w:rPr>
          <w:rFonts w:eastAsia="Arial Unicode MS"/>
          <w:b/>
          <w:bCs/>
          <w:sz w:val="24"/>
          <w:szCs w:val="24"/>
        </w:rPr>
        <w:t>todas</w:t>
      </w:r>
      <w:r w:rsidRPr="00E07F9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6.20 - Nas situações previstas nos itens 6.12, 6.14 e 6.17, </w:t>
      </w:r>
      <w:r w:rsidR="00E065F7" w:rsidRPr="00E07F9D">
        <w:rPr>
          <w:rFonts w:eastAsia="Arial Unicode MS"/>
          <w:sz w:val="24"/>
          <w:szCs w:val="24"/>
        </w:rPr>
        <w:t>o pregoeiro</w:t>
      </w:r>
      <w:r w:rsidRPr="00E07F9D">
        <w:rPr>
          <w:rFonts w:eastAsia="Arial Unicode MS"/>
          <w:sz w:val="24"/>
          <w:szCs w:val="24"/>
        </w:rPr>
        <w:t xml:space="preserve"> poderá negociar diretamente com o proponente para que seja obtido preço melhor.</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6.21 - Serão inabilitados os licitantes que não apresentarem a documentação em situação regular, conforme estabelecido no item 5 (</w:t>
      </w:r>
      <w:r w:rsidRPr="00E07F9D">
        <w:rPr>
          <w:rFonts w:eastAsia="Arial Unicode MS"/>
          <w:i/>
          <w:iCs/>
          <w:sz w:val="24"/>
          <w:szCs w:val="24"/>
        </w:rPr>
        <w:t>habilitação</w:t>
      </w:r>
      <w:r w:rsidRPr="00E07F9D">
        <w:rPr>
          <w:rFonts w:eastAsia="Arial Unicode MS"/>
          <w:sz w:val="24"/>
          <w:szCs w:val="24"/>
        </w:rPr>
        <w:t>) deste edital.</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w:t>
      </w:r>
      <w:r w:rsidR="000223F1" w:rsidRPr="00E07F9D">
        <w:rPr>
          <w:rFonts w:eastAsia="Arial Unicode MS"/>
          <w:sz w:val="24"/>
          <w:szCs w:val="24"/>
        </w:rPr>
        <w:t>22</w:t>
      </w:r>
      <w:r w:rsidRPr="00E07F9D">
        <w:rPr>
          <w:rFonts w:eastAsia="Arial Unicode MS"/>
          <w:sz w:val="24"/>
          <w:szCs w:val="24"/>
        </w:rPr>
        <w:t xml:space="preserve"> - A data a ser considerada para a analise das condições de habilitação, na hipótese de haver outras sessões, será aquela estipulada para o recebimento dos envelopes, devendo, contudo, ser </w:t>
      </w:r>
      <w:r w:rsidRPr="00E07F9D">
        <w:rPr>
          <w:rFonts w:eastAsia="Arial Unicode MS"/>
          <w:sz w:val="24"/>
          <w:szCs w:val="24"/>
        </w:rPr>
        <w:lastRenderedPageBreak/>
        <w:t>sanadas, anteriormente à contratação, quaisquer irregularidades a elas referentes, que se apresentarem após aquela data.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6.24 - O uso de telefone celular durante a sessão de lances só será possível com a permissão d</w:t>
      </w:r>
      <w:r w:rsidR="00E065F7" w:rsidRPr="00E07F9D">
        <w:rPr>
          <w:rFonts w:eastAsia="Arial Unicode MS"/>
          <w:sz w:val="24"/>
          <w:szCs w:val="24"/>
        </w:rPr>
        <w:t>o pregoeiro</w:t>
      </w:r>
      <w:r w:rsidRPr="00E07F9D">
        <w:rPr>
          <w:rFonts w:eastAsia="Arial Unicode MS"/>
          <w:sz w:val="24"/>
          <w:szCs w:val="24"/>
        </w:rPr>
        <w:t>.</w:t>
      </w:r>
    </w:p>
    <w:p w:rsidR="00B276F6" w:rsidRPr="00E07F9D" w:rsidRDefault="00B276F6" w:rsidP="00457DA3">
      <w:pPr>
        <w:spacing w:line="360" w:lineRule="auto"/>
        <w:jc w:val="both"/>
        <w:rPr>
          <w:rFonts w:eastAsia="Arial Unicode MS"/>
          <w:sz w:val="24"/>
          <w:szCs w:val="24"/>
        </w:rPr>
      </w:pPr>
    </w:p>
    <w:p w:rsidR="00E6664E" w:rsidRPr="00E07F9D" w:rsidRDefault="00FF55DA" w:rsidP="00B276F6">
      <w:pPr>
        <w:spacing w:line="360" w:lineRule="auto"/>
        <w:jc w:val="center"/>
        <w:rPr>
          <w:rFonts w:eastAsia="Arial Unicode MS"/>
          <w:b/>
          <w:bCs/>
          <w:sz w:val="24"/>
          <w:szCs w:val="24"/>
        </w:rPr>
      </w:pPr>
      <w:r w:rsidRPr="00E07F9D">
        <w:rPr>
          <w:rFonts w:eastAsia="Arial Unicode MS"/>
          <w:b/>
          <w:bCs/>
          <w:sz w:val="24"/>
          <w:szCs w:val="24"/>
        </w:rPr>
        <w:t>0</w:t>
      </w:r>
      <w:r w:rsidR="00E6664E" w:rsidRPr="00E07F9D">
        <w:rPr>
          <w:rFonts w:eastAsia="Arial Unicode MS"/>
          <w:b/>
          <w:bCs/>
          <w:sz w:val="24"/>
          <w:szCs w:val="24"/>
        </w:rPr>
        <w:t xml:space="preserve">7 </w:t>
      </w:r>
      <w:r w:rsidR="005D5EB0" w:rsidRPr="00E07F9D">
        <w:rPr>
          <w:rFonts w:eastAsia="Arial Unicode MS"/>
          <w:b/>
          <w:bCs/>
          <w:sz w:val="24"/>
          <w:szCs w:val="24"/>
        </w:rPr>
        <w:t>-</w:t>
      </w:r>
      <w:r w:rsidR="00E6664E" w:rsidRPr="00E07F9D">
        <w:rPr>
          <w:rFonts w:eastAsia="Arial Unicode MS"/>
          <w:b/>
          <w:bCs/>
          <w:sz w:val="24"/>
          <w:szCs w:val="24"/>
        </w:rPr>
        <w:t xml:space="preserve"> DO CRITÉRIO DE JULGAMENTO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7.1 - O critério para julgamento das propostas será o de </w:t>
      </w:r>
      <w:r w:rsidRPr="00E07F9D">
        <w:rPr>
          <w:rFonts w:eastAsia="Arial Unicode MS"/>
          <w:b/>
          <w:bCs/>
          <w:sz w:val="24"/>
          <w:szCs w:val="24"/>
        </w:rPr>
        <w:t>MENOR PREÇO</w:t>
      </w:r>
      <w:r w:rsidR="0051182F" w:rsidRPr="00E07F9D">
        <w:rPr>
          <w:rFonts w:eastAsia="Arial Unicode MS"/>
          <w:b/>
          <w:bCs/>
          <w:sz w:val="24"/>
          <w:szCs w:val="24"/>
        </w:rPr>
        <w:t xml:space="preserve"> POR </w:t>
      </w:r>
      <w:r w:rsidR="00657E96" w:rsidRPr="00E07F9D">
        <w:rPr>
          <w:rFonts w:eastAsia="Arial Unicode MS"/>
          <w:b/>
          <w:bCs/>
          <w:sz w:val="24"/>
          <w:szCs w:val="24"/>
        </w:rPr>
        <w:t>ITEM</w:t>
      </w:r>
      <w:r w:rsidRPr="00E07F9D">
        <w:rPr>
          <w:rFonts w:eastAsia="Arial Unicode MS"/>
          <w:b/>
          <w:bCs/>
          <w:sz w:val="24"/>
          <w:szCs w:val="24"/>
        </w:rPr>
        <w:t>,</w:t>
      </w:r>
      <w:r w:rsidRPr="00E07F9D">
        <w:rPr>
          <w:rFonts w:eastAsia="Arial Unicode MS"/>
          <w:sz w:val="24"/>
          <w:szCs w:val="24"/>
        </w:rPr>
        <w:t xml:space="preserve"> desde que atendidas às especificações constantes</w:t>
      </w:r>
      <w:r w:rsidR="00485F64" w:rsidRPr="00E07F9D">
        <w:rPr>
          <w:rFonts w:eastAsia="Arial Unicode MS"/>
          <w:sz w:val="24"/>
          <w:szCs w:val="24"/>
        </w:rPr>
        <w:t xml:space="preserve"> do presente</w:t>
      </w:r>
      <w:r w:rsidRPr="00E07F9D">
        <w:rPr>
          <w:rFonts w:eastAsia="Arial Unicode MS"/>
          <w:sz w:val="24"/>
          <w:szCs w:val="24"/>
        </w:rPr>
        <w:t xml:space="preserve"> Edital.</w:t>
      </w:r>
    </w:p>
    <w:p w:rsidR="007B3620" w:rsidRPr="00E07F9D" w:rsidRDefault="007B3620"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08 </w:t>
      </w:r>
      <w:r w:rsidR="005D5EB0" w:rsidRPr="00E07F9D">
        <w:rPr>
          <w:rFonts w:eastAsia="Arial Unicode MS"/>
          <w:b/>
          <w:bCs/>
          <w:sz w:val="24"/>
          <w:szCs w:val="24"/>
        </w:rPr>
        <w:t>-</w:t>
      </w:r>
      <w:r w:rsidRPr="00E07F9D">
        <w:rPr>
          <w:rFonts w:eastAsia="Arial Unicode MS"/>
          <w:b/>
          <w:bCs/>
          <w:sz w:val="24"/>
          <w:szCs w:val="24"/>
        </w:rPr>
        <w:t xml:space="preserve"> DOS RECURSOS ADMINISTRATIVOS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8.1 - Declarado o vencedor, qualquer licitante poderá manifestar imediata e motivadamente a intenção de recorrer, quando lhe será concedido o prazo de </w:t>
      </w:r>
      <w:r w:rsidR="003D17E9" w:rsidRPr="00E07F9D">
        <w:rPr>
          <w:rFonts w:eastAsia="Arial Unicode MS"/>
          <w:sz w:val="24"/>
          <w:szCs w:val="24"/>
        </w:rPr>
        <w:t>0</w:t>
      </w:r>
      <w:r w:rsidRPr="00E07F9D">
        <w:rPr>
          <w:rFonts w:eastAsia="Arial Unicode MS"/>
          <w:sz w:val="24"/>
          <w:szCs w:val="24"/>
        </w:rPr>
        <w:t xml:space="preserve">3 (três) dias para a apresentação das razões do recurso, ficando os demais licitantes desde logo intimados para apresentar </w:t>
      </w:r>
      <w:r w:rsidR="003D17E9" w:rsidRPr="00E07F9D">
        <w:rPr>
          <w:rFonts w:eastAsia="Arial Unicode MS"/>
          <w:sz w:val="24"/>
          <w:szCs w:val="24"/>
        </w:rPr>
        <w:t>contrarrazões</w:t>
      </w:r>
      <w:r w:rsidRPr="00E07F9D">
        <w:rPr>
          <w:rFonts w:eastAsia="Arial Unicode MS"/>
          <w:sz w:val="24"/>
          <w:szCs w:val="24"/>
        </w:rPr>
        <w:t xml:space="preserve"> em igual número de dias, que começarão a correr do término do prazo do recorrente, sendo-lhes assegurada vista imediata aos autos.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8.2 - O recurso contra decisão do Pregoeiro não terá efeito suspensivo.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8.3 - O acolhimento de recurso importará a invalidação apenas dos atos insuscetíveis de aproveitamento.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8.4 - Decididos os recursos e constatada a regularidade dos atos procedimentais, a autoridade competente homologará a adjudicaçã</w:t>
      </w:r>
      <w:r w:rsidR="00240668" w:rsidRPr="00E07F9D">
        <w:rPr>
          <w:rFonts w:eastAsia="Arial Unicode MS"/>
          <w:sz w:val="24"/>
          <w:szCs w:val="24"/>
        </w:rPr>
        <w:t xml:space="preserve">o para determinar a </w:t>
      </w:r>
      <w:r w:rsidR="00812B61" w:rsidRPr="00E07F9D">
        <w:rPr>
          <w:rFonts w:eastAsia="Arial Unicode MS"/>
          <w:sz w:val="24"/>
          <w:szCs w:val="24"/>
        </w:rPr>
        <w:t>contratação.</w:t>
      </w:r>
    </w:p>
    <w:p w:rsidR="00A22A92" w:rsidRPr="00E07F9D" w:rsidRDefault="00A22A92" w:rsidP="00457DA3">
      <w:pPr>
        <w:spacing w:line="360" w:lineRule="auto"/>
        <w:jc w:val="both"/>
        <w:rPr>
          <w:rFonts w:eastAsia="Arial Unicode MS"/>
          <w:b/>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09 </w:t>
      </w:r>
      <w:r w:rsidR="005D5EB0" w:rsidRPr="00E07F9D">
        <w:rPr>
          <w:rFonts w:eastAsia="Arial Unicode MS"/>
          <w:b/>
          <w:bCs/>
          <w:sz w:val="24"/>
          <w:szCs w:val="24"/>
        </w:rPr>
        <w:t>-</w:t>
      </w:r>
      <w:r w:rsidRPr="00E07F9D">
        <w:rPr>
          <w:rFonts w:eastAsia="Arial Unicode MS"/>
          <w:b/>
          <w:bCs/>
          <w:sz w:val="24"/>
          <w:szCs w:val="24"/>
        </w:rPr>
        <w:t xml:space="preserve"> DAS PENALIDADES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9.1 - Se o licitante vencedor descumprir as condições deste Pregão ficará sujeito às penalidades estabelecidas nas Leis nº. </w:t>
      </w:r>
      <w:r w:rsidR="00AE267D" w:rsidRPr="00E07F9D">
        <w:rPr>
          <w:rFonts w:eastAsia="Arial Unicode MS"/>
          <w:sz w:val="24"/>
          <w:szCs w:val="24"/>
        </w:rPr>
        <w:t>10</w:t>
      </w:r>
      <w:r w:rsidRPr="00E07F9D">
        <w:rPr>
          <w:rFonts w:eastAsia="Arial Unicode MS"/>
          <w:sz w:val="24"/>
          <w:szCs w:val="24"/>
        </w:rPr>
        <w:t>.520/02 e 8.666/93.</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9.2 - Nos termos do artigo 87 da Lei 8.666/93, pela inexecução total ou parcial deste Pregão, o Município de Bandeirante </w:t>
      </w:r>
      <w:r w:rsidR="00013AE9" w:rsidRPr="00E07F9D">
        <w:rPr>
          <w:rFonts w:eastAsia="Arial Unicode MS"/>
          <w:sz w:val="24"/>
          <w:szCs w:val="24"/>
        </w:rPr>
        <w:t>-</w:t>
      </w:r>
      <w:r w:rsidRPr="00E07F9D">
        <w:rPr>
          <w:rFonts w:eastAsia="Arial Unicode MS"/>
          <w:sz w:val="24"/>
          <w:szCs w:val="24"/>
        </w:rPr>
        <w:t xml:space="preserve"> SC, poderá aplicar à empresa vencedora, as seguintes penalidades: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a) Advertência;</w:t>
      </w:r>
    </w:p>
    <w:p w:rsidR="00E6664E" w:rsidRPr="00E07F9D" w:rsidRDefault="0038465E" w:rsidP="00457DA3">
      <w:pPr>
        <w:spacing w:line="360" w:lineRule="auto"/>
        <w:jc w:val="both"/>
        <w:rPr>
          <w:rFonts w:eastAsia="Arial Unicode MS"/>
          <w:sz w:val="24"/>
          <w:szCs w:val="24"/>
        </w:rPr>
      </w:pPr>
      <w:r w:rsidRPr="00E07F9D">
        <w:rPr>
          <w:rFonts w:eastAsia="Arial Unicode MS"/>
          <w:sz w:val="24"/>
          <w:szCs w:val="24"/>
        </w:rPr>
        <w:t>b) Multa de 10</w:t>
      </w:r>
      <w:r w:rsidR="00E6664E" w:rsidRPr="00E07F9D">
        <w:rPr>
          <w:rFonts w:eastAsia="Arial Unicode MS"/>
          <w:sz w:val="24"/>
          <w:szCs w:val="24"/>
        </w:rPr>
        <w:t>% (</w:t>
      </w:r>
      <w:r w:rsidR="00E5217A" w:rsidRPr="00E07F9D">
        <w:rPr>
          <w:rFonts w:eastAsia="Arial Unicode MS"/>
          <w:sz w:val="24"/>
          <w:szCs w:val="24"/>
        </w:rPr>
        <w:t>dez</w:t>
      </w:r>
      <w:r w:rsidR="00E6664E" w:rsidRPr="00E07F9D">
        <w:rPr>
          <w:rFonts w:eastAsia="Arial Unicode MS"/>
          <w:sz w:val="24"/>
          <w:szCs w:val="24"/>
        </w:rPr>
        <w:t xml:space="preserve"> por cento) sobre o valor da proposta;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c) Suspensão de Contratar com a Administração Pública por 05 anos.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lastRenderedPageBreak/>
        <w:t xml:space="preserve">9.3 - Nos termos do artigo 7º da Lei nº. </w:t>
      </w:r>
      <w:r w:rsidR="0099250A"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9.5 - Nenhum pagamento será processado à proponente penalizada, sem que antes, este tenha pagado ou lhe seja relevada a multa imposta.</w:t>
      </w:r>
    </w:p>
    <w:p w:rsidR="00E6664E" w:rsidRPr="00E07F9D" w:rsidRDefault="00E6664E" w:rsidP="00457DA3">
      <w:pPr>
        <w:spacing w:line="360" w:lineRule="auto"/>
        <w:jc w:val="both"/>
        <w:rPr>
          <w:rFonts w:eastAsia="Arial Unicode MS"/>
          <w:sz w:val="24"/>
          <w:szCs w:val="24"/>
        </w:rPr>
      </w:pPr>
    </w:p>
    <w:p w:rsidR="00E6664E" w:rsidRPr="00E07F9D" w:rsidRDefault="00D41EF5" w:rsidP="00B276F6">
      <w:pPr>
        <w:spacing w:line="360" w:lineRule="auto"/>
        <w:jc w:val="center"/>
        <w:rPr>
          <w:rFonts w:eastAsia="Arial Unicode MS"/>
          <w:b/>
          <w:sz w:val="24"/>
          <w:szCs w:val="24"/>
        </w:rPr>
      </w:pPr>
      <w:r w:rsidRPr="00E07F9D">
        <w:rPr>
          <w:rFonts w:eastAsia="Arial Unicode MS"/>
          <w:b/>
          <w:sz w:val="24"/>
          <w:szCs w:val="24"/>
        </w:rPr>
        <w:t>1</w:t>
      </w:r>
      <w:r w:rsidR="00A226A0" w:rsidRPr="00E07F9D">
        <w:rPr>
          <w:rFonts w:eastAsia="Arial Unicode MS"/>
          <w:b/>
          <w:sz w:val="24"/>
          <w:szCs w:val="24"/>
        </w:rPr>
        <w:t>0</w:t>
      </w:r>
      <w:r w:rsidR="00E6664E" w:rsidRPr="00E07F9D">
        <w:rPr>
          <w:rFonts w:eastAsia="Arial Unicode MS"/>
          <w:b/>
          <w:sz w:val="24"/>
          <w:szCs w:val="24"/>
        </w:rPr>
        <w:t xml:space="preserve"> </w:t>
      </w:r>
      <w:r w:rsidR="003C3CA4" w:rsidRPr="00E07F9D">
        <w:rPr>
          <w:rFonts w:eastAsia="Arial Unicode MS"/>
          <w:b/>
          <w:sz w:val="24"/>
          <w:szCs w:val="24"/>
        </w:rPr>
        <w:t>–</w:t>
      </w:r>
      <w:r w:rsidR="00E6664E" w:rsidRPr="00E07F9D">
        <w:rPr>
          <w:rFonts w:eastAsia="Arial Unicode MS"/>
          <w:b/>
          <w:sz w:val="24"/>
          <w:szCs w:val="24"/>
        </w:rPr>
        <w:t xml:space="preserve"> </w:t>
      </w:r>
      <w:r w:rsidR="003C3CA4" w:rsidRPr="00E07F9D">
        <w:rPr>
          <w:rFonts w:eastAsia="Arial Unicode MS"/>
          <w:b/>
          <w:sz w:val="24"/>
          <w:szCs w:val="24"/>
        </w:rPr>
        <w:t xml:space="preserve">DOS </w:t>
      </w:r>
      <w:r w:rsidR="00E6664E" w:rsidRPr="00E07F9D">
        <w:rPr>
          <w:rFonts w:eastAsia="Arial Unicode MS"/>
          <w:b/>
          <w:sz w:val="24"/>
          <w:szCs w:val="24"/>
        </w:rPr>
        <w:t>RECURSOS</w:t>
      </w:r>
      <w:r w:rsidR="003C3CA4" w:rsidRPr="00E07F9D">
        <w:rPr>
          <w:rFonts w:eastAsia="Arial Unicode MS"/>
          <w:b/>
          <w:sz w:val="24"/>
          <w:szCs w:val="24"/>
        </w:rPr>
        <w:t xml:space="preserve"> </w:t>
      </w:r>
      <w:r w:rsidR="00E6664E" w:rsidRPr="00E07F9D">
        <w:rPr>
          <w:rFonts w:eastAsia="Arial Unicode MS"/>
          <w:b/>
          <w:sz w:val="24"/>
          <w:szCs w:val="24"/>
        </w:rPr>
        <w:t>ORÇAMENTÁRIOS</w:t>
      </w:r>
      <w:r w:rsidR="00072272" w:rsidRPr="00E07F9D">
        <w:rPr>
          <w:rFonts w:eastAsia="Arial Unicode MS"/>
          <w:b/>
          <w:sz w:val="24"/>
          <w:szCs w:val="24"/>
        </w:rPr>
        <w:t>/FINANCEIROS</w:t>
      </w:r>
      <w:r w:rsidR="00E6664E" w:rsidRPr="00E07F9D">
        <w:rPr>
          <w:rFonts w:eastAsia="Arial Unicode MS"/>
          <w:b/>
          <w:sz w:val="24"/>
          <w:szCs w:val="24"/>
        </w:rPr>
        <w:t xml:space="preserve"> E</w:t>
      </w:r>
      <w:r w:rsidR="00FF55DA" w:rsidRPr="00E07F9D">
        <w:rPr>
          <w:rFonts w:eastAsia="Arial Unicode MS"/>
          <w:b/>
          <w:sz w:val="24"/>
          <w:szCs w:val="24"/>
        </w:rPr>
        <w:t xml:space="preserve"> DA</w:t>
      </w:r>
      <w:r w:rsidR="00E6664E" w:rsidRPr="00E07F9D">
        <w:rPr>
          <w:rFonts w:eastAsia="Arial Unicode MS"/>
          <w:b/>
          <w:sz w:val="24"/>
          <w:szCs w:val="24"/>
        </w:rPr>
        <w:t xml:space="preserve"> FORMA DE </w:t>
      </w:r>
      <w:r w:rsidR="00FF55DA" w:rsidRPr="00E07F9D">
        <w:rPr>
          <w:rFonts w:eastAsia="Arial Unicode MS"/>
          <w:b/>
          <w:sz w:val="24"/>
          <w:szCs w:val="24"/>
        </w:rPr>
        <w:t>PAGAMENTO</w:t>
      </w:r>
    </w:p>
    <w:p w:rsidR="00504E03" w:rsidRPr="00E07F9D" w:rsidRDefault="00D41EF5" w:rsidP="00457DA3">
      <w:pPr>
        <w:spacing w:line="360" w:lineRule="auto"/>
        <w:jc w:val="both"/>
        <w:rPr>
          <w:rFonts w:eastAsia="Arial Unicode MS"/>
          <w:sz w:val="24"/>
          <w:szCs w:val="24"/>
        </w:rPr>
      </w:pPr>
      <w:r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 xml:space="preserve">.1 </w:t>
      </w:r>
      <w:r w:rsidR="00D76DFE" w:rsidRPr="00E07F9D">
        <w:rPr>
          <w:rFonts w:eastAsia="Arial Unicode MS"/>
          <w:sz w:val="24"/>
          <w:szCs w:val="24"/>
        </w:rPr>
        <w:t xml:space="preserve">– O </w:t>
      </w:r>
      <w:r w:rsidR="004C008F" w:rsidRPr="00E07F9D">
        <w:rPr>
          <w:rFonts w:eastAsia="Arial Unicode MS"/>
          <w:sz w:val="24"/>
          <w:szCs w:val="24"/>
        </w:rPr>
        <w:t>pagamento do objeto deste E</w:t>
      </w:r>
      <w:r w:rsidR="00E6664E" w:rsidRPr="00E07F9D">
        <w:rPr>
          <w:rFonts w:eastAsia="Arial Unicode MS"/>
          <w:sz w:val="24"/>
          <w:szCs w:val="24"/>
        </w:rPr>
        <w:t>dital se</w:t>
      </w:r>
      <w:r w:rsidR="00D76DFE" w:rsidRPr="00E07F9D">
        <w:rPr>
          <w:rFonts w:eastAsia="Arial Unicode MS"/>
          <w:sz w:val="24"/>
          <w:szCs w:val="24"/>
        </w:rPr>
        <w:t xml:space="preserve"> da</w:t>
      </w:r>
      <w:r w:rsidR="00E6664E" w:rsidRPr="00E07F9D">
        <w:rPr>
          <w:rFonts w:eastAsia="Arial Unicode MS"/>
          <w:sz w:val="24"/>
          <w:szCs w:val="24"/>
        </w:rPr>
        <w:t xml:space="preserve">rá com </w:t>
      </w:r>
      <w:r w:rsidR="00D76DFE" w:rsidRPr="00E07F9D">
        <w:rPr>
          <w:rFonts w:eastAsia="Arial Unicode MS"/>
          <w:sz w:val="24"/>
          <w:szCs w:val="24"/>
        </w:rPr>
        <w:t>r</w:t>
      </w:r>
      <w:r w:rsidR="00E6664E" w:rsidRPr="00E07F9D">
        <w:rPr>
          <w:rFonts w:eastAsia="Arial Unicode MS"/>
          <w:sz w:val="24"/>
          <w:szCs w:val="24"/>
        </w:rPr>
        <w:t xml:space="preserve">ecursos </w:t>
      </w:r>
      <w:r w:rsidR="00D76DFE" w:rsidRPr="00E07F9D">
        <w:rPr>
          <w:rFonts w:eastAsia="Arial Unicode MS"/>
          <w:sz w:val="24"/>
          <w:szCs w:val="24"/>
        </w:rPr>
        <w:t>o</w:t>
      </w:r>
      <w:r w:rsidR="00E6664E" w:rsidRPr="00E07F9D">
        <w:rPr>
          <w:rFonts w:eastAsia="Arial Unicode MS"/>
          <w:sz w:val="24"/>
          <w:szCs w:val="24"/>
        </w:rPr>
        <w:t xml:space="preserve">rçamentários </w:t>
      </w:r>
      <w:r w:rsidR="00D76DFE" w:rsidRPr="00E07F9D">
        <w:rPr>
          <w:rFonts w:eastAsia="Arial Unicode MS"/>
          <w:sz w:val="24"/>
          <w:szCs w:val="24"/>
        </w:rPr>
        <w:t>p</w:t>
      </w:r>
      <w:r w:rsidR="00E6664E" w:rsidRPr="00E07F9D">
        <w:rPr>
          <w:rFonts w:eastAsia="Arial Unicode MS"/>
          <w:sz w:val="24"/>
          <w:szCs w:val="24"/>
        </w:rPr>
        <w:t>revistos</w:t>
      </w:r>
      <w:r w:rsidR="006F326C" w:rsidRPr="00E07F9D">
        <w:rPr>
          <w:rFonts w:eastAsia="Arial Unicode MS"/>
          <w:sz w:val="24"/>
          <w:szCs w:val="24"/>
        </w:rPr>
        <w:t xml:space="preserve"> na Lei nº 1338, de 09 de dezembro de 2019 (Lei Orçamentária</w:t>
      </w:r>
      <w:r w:rsidR="00E6664E" w:rsidRPr="00E07F9D">
        <w:rPr>
          <w:rFonts w:eastAsia="Arial Unicode MS"/>
          <w:sz w:val="24"/>
          <w:szCs w:val="24"/>
        </w:rPr>
        <w:t xml:space="preserve"> </w:t>
      </w:r>
      <w:r w:rsidR="006F326C" w:rsidRPr="00E07F9D">
        <w:rPr>
          <w:rFonts w:eastAsia="Arial Unicode MS"/>
          <w:sz w:val="24"/>
          <w:szCs w:val="24"/>
        </w:rPr>
        <w:t>d</w:t>
      </w:r>
      <w:r w:rsidR="00E6664E" w:rsidRPr="00E07F9D">
        <w:rPr>
          <w:rFonts w:eastAsia="Arial Unicode MS"/>
          <w:sz w:val="24"/>
          <w:szCs w:val="24"/>
        </w:rPr>
        <w:t xml:space="preserve">o exercício de </w:t>
      </w:r>
      <w:r w:rsidR="006F326C" w:rsidRPr="00E07F9D">
        <w:rPr>
          <w:rFonts w:eastAsia="Arial Unicode MS"/>
          <w:sz w:val="24"/>
          <w:szCs w:val="24"/>
        </w:rPr>
        <w:t>2020) e Lei nº 1365, de 03 de novembro de 2020 (Lei Orçamentária do exercício de 2021).</w:t>
      </w:r>
    </w:p>
    <w:p w:rsidR="004C008F" w:rsidRPr="00E07F9D" w:rsidRDefault="009345C9" w:rsidP="00457DA3">
      <w:pPr>
        <w:pStyle w:val="Estilo"/>
        <w:spacing w:line="360" w:lineRule="auto"/>
        <w:jc w:val="both"/>
        <w:rPr>
          <w:rFonts w:ascii="Times New Roman" w:hAnsi="Times New Roman" w:cs="Times New Roman"/>
          <w:lang w:bidi="he-IL"/>
        </w:rPr>
      </w:pPr>
      <w:r w:rsidRPr="00E07F9D">
        <w:rPr>
          <w:rFonts w:ascii="Times New Roman" w:eastAsia="Arial Unicode MS" w:hAnsi="Times New Roman" w:cs="Times New Roman"/>
        </w:rPr>
        <w:t>10.</w:t>
      </w:r>
      <w:r w:rsidR="00D76DFE" w:rsidRPr="00E07F9D">
        <w:rPr>
          <w:rFonts w:ascii="Times New Roman" w:eastAsia="Arial Unicode MS" w:hAnsi="Times New Roman" w:cs="Times New Roman"/>
        </w:rPr>
        <w:t>2</w:t>
      </w:r>
      <w:r w:rsidR="00FA30D5" w:rsidRPr="00E07F9D">
        <w:rPr>
          <w:rFonts w:ascii="Times New Roman" w:eastAsia="Arial Unicode MS" w:hAnsi="Times New Roman" w:cs="Times New Roman"/>
        </w:rPr>
        <w:t xml:space="preserve"> </w:t>
      </w:r>
      <w:r w:rsidRPr="00E07F9D">
        <w:rPr>
          <w:rFonts w:ascii="Times New Roman" w:eastAsia="Arial Unicode MS" w:hAnsi="Times New Roman" w:cs="Times New Roman"/>
        </w:rPr>
        <w:t>–</w:t>
      </w:r>
      <w:r w:rsidR="00FA30D5" w:rsidRPr="00E07F9D">
        <w:rPr>
          <w:rFonts w:ascii="Times New Roman" w:eastAsia="Arial Unicode MS" w:hAnsi="Times New Roman" w:cs="Times New Roman"/>
        </w:rPr>
        <w:t xml:space="preserve"> </w:t>
      </w:r>
      <w:r w:rsidRPr="00E07F9D">
        <w:rPr>
          <w:rFonts w:ascii="Times New Roman" w:eastAsia="Arial Unicode MS" w:hAnsi="Times New Roman" w:cs="Times New Roman"/>
        </w:rPr>
        <w:t xml:space="preserve">O </w:t>
      </w:r>
      <w:r w:rsidRPr="00E07F9D">
        <w:rPr>
          <w:rFonts w:ascii="Times New Roman" w:hAnsi="Times New Roman" w:cs="Times New Roman"/>
          <w:lang w:bidi="he-IL"/>
        </w:rPr>
        <w:t>pagamento</w:t>
      </w:r>
      <w:r w:rsidR="0097739A" w:rsidRPr="00E07F9D">
        <w:rPr>
          <w:rFonts w:ascii="Times New Roman" w:hAnsi="Times New Roman" w:cs="Times New Roman"/>
          <w:lang w:bidi="he-IL"/>
        </w:rPr>
        <w:t xml:space="preserve"> </w:t>
      </w:r>
      <w:r w:rsidR="004C008F" w:rsidRPr="00E07F9D">
        <w:rPr>
          <w:rFonts w:ascii="Times New Roman" w:hAnsi="Times New Roman" w:cs="Times New Roman"/>
          <w:lang w:bidi="he-IL"/>
        </w:rPr>
        <w:t>do objeto deste Edital ocorrerá pela disponibilidade financeira da Destinação de Recurso da despesa.</w:t>
      </w:r>
    </w:p>
    <w:p w:rsidR="00072272" w:rsidRPr="00E07F9D" w:rsidRDefault="004C008F"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 xml:space="preserve">10.3 – O pagamento do objeto deste Edital </w:t>
      </w:r>
      <w:r w:rsidR="0097739A" w:rsidRPr="00E07F9D">
        <w:rPr>
          <w:rFonts w:ascii="Times New Roman" w:hAnsi="Times New Roman" w:cs="Times New Roman"/>
          <w:lang w:bidi="he-IL"/>
        </w:rPr>
        <w:t>somente</w:t>
      </w:r>
      <w:r w:rsidR="009345C9" w:rsidRPr="00E07F9D">
        <w:rPr>
          <w:rFonts w:ascii="Times New Roman" w:hAnsi="Times New Roman" w:cs="Times New Roman"/>
          <w:lang w:bidi="he-IL"/>
        </w:rPr>
        <w:t xml:space="preserve"> será efetuado </w:t>
      </w:r>
      <w:r w:rsidR="005C73B2" w:rsidRPr="00E07F9D">
        <w:rPr>
          <w:rFonts w:ascii="Times New Roman" w:hAnsi="Times New Roman" w:cs="Times New Roman"/>
          <w:lang w:bidi="he-IL"/>
        </w:rPr>
        <w:t xml:space="preserve">após </w:t>
      </w:r>
      <w:r w:rsidR="00F172A8" w:rsidRPr="00E07F9D">
        <w:rPr>
          <w:rFonts w:ascii="Times New Roman" w:hAnsi="Times New Roman" w:cs="Times New Roman"/>
          <w:lang w:bidi="he-IL"/>
        </w:rPr>
        <w:t xml:space="preserve">a </w:t>
      </w:r>
      <w:r w:rsidR="006F326C" w:rsidRPr="00E07F9D">
        <w:rPr>
          <w:rFonts w:ascii="Times New Roman" w:hAnsi="Times New Roman" w:cs="Times New Roman"/>
          <w:lang w:bidi="he-IL"/>
        </w:rPr>
        <w:t>apresentação da nota fiscal</w:t>
      </w:r>
      <w:r w:rsidR="009345C9" w:rsidRPr="00E07F9D">
        <w:rPr>
          <w:rFonts w:ascii="Times New Roman" w:hAnsi="Times New Roman" w:cs="Times New Roman"/>
          <w:lang w:bidi="he-IL"/>
        </w:rPr>
        <w:t>/fatur</w:t>
      </w:r>
      <w:r w:rsidR="00BB42E1" w:rsidRPr="00E07F9D">
        <w:rPr>
          <w:rFonts w:ascii="Times New Roman" w:hAnsi="Times New Roman" w:cs="Times New Roman"/>
          <w:lang w:bidi="he-IL"/>
        </w:rPr>
        <w:t>a</w:t>
      </w:r>
      <w:r w:rsidR="0097739A" w:rsidRPr="00E07F9D">
        <w:rPr>
          <w:rFonts w:ascii="Times New Roman" w:hAnsi="Times New Roman" w:cs="Times New Roman"/>
          <w:lang w:bidi="he-IL"/>
        </w:rPr>
        <w:t xml:space="preserve">, sendo que após </w:t>
      </w:r>
      <w:r w:rsidR="00F901E7" w:rsidRPr="00E07F9D">
        <w:rPr>
          <w:rFonts w:ascii="Times New Roman" w:hAnsi="Times New Roman" w:cs="Times New Roman"/>
          <w:lang w:bidi="he-IL"/>
        </w:rPr>
        <w:t>su</w:t>
      </w:r>
      <w:r w:rsidR="0097739A" w:rsidRPr="00E07F9D">
        <w:rPr>
          <w:rFonts w:ascii="Times New Roman" w:hAnsi="Times New Roman" w:cs="Times New Roman"/>
          <w:lang w:bidi="he-IL"/>
        </w:rPr>
        <w:t>a liqui</w:t>
      </w:r>
      <w:r w:rsidR="00D76DFE" w:rsidRPr="00E07F9D">
        <w:rPr>
          <w:rFonts w:ascii="Times New Roman" w:hAnsi="Times New Roman" w:cs="Times New Roman"/>
          <w:lang w:bidi="he-IL"/>
        </w:rPr>
        <w:t>dação, a despesa entrará na Ordem Cronológica de Pagamentos por Destinação de Recurso, do Setor de Tesouraria</w:t>
      </w:r>
      <w:r w:rsidR="00072272" w:rsidRPr="00E07F9D">
        <w:rPr>
          <w:rFonts w:ascii="Times New Roman" w:hAnsi="Times New Roman" w:cs="Times New Roman"/>
          <w:lang w:bidi="he-IL"/>
        </w:rPr>
        <w:t>.</w:t>
      </w:r>
    </w:p>
    <w:p w:rsidR="006C09F9" w:rsidRPr="00E07F9D" w:rsidRDefault="006C09F9" w:rsidP="00457DA3">
      <w:pPr>
        <w:spacing w:line="360" w:lineRule="auto"/>
        <w:jc w:val="both"/>
        <w:rPr>
          <w:rFonts w:eastAsia="Arial Unicode MS"/>
          <w:b/>
          <w:bCs/>
          <w:sz w:val="24"/>
          <w:szCs w:val="24"/>
        </w:rPr>
      </w:pPr>
    </w:p>
    <w:p w:rsidR="00633402" w:rsidRPr="00E07F9D" w:rsidRDefault="00E6664E" w:rsidP="00127FC3">
      <w:pPr>
        <w:spacing w:line="360" w:lineRule="auto"/>
        <w:jc w:val="center"/>
        <w:rPr>
          <w:rFonts w:eastAsia="Arial Unicode MS"/>
          <w:b/>
          <w:bCs/>
          <w:sz w:val="24"/>
          <w:szCs w:val="24"/>
        </w:rPr>
      </w:pPr>
      <w:r w:rsidRPr="00E07F9D">
        <w:rPr>
          <w:rFonts w:eastAsia="Arial Unicode MS"/>
          <w:b/>
          <w:bCs/>
          <w:sz w:val="24"/>
          <w:szCs w:val="24"/>
        </w:rPr>
        <w:t xml:space="preserve">11 </w:t>
      </w:r>
      <w:r w:rsidR="005D5EB0" w:rsidRPr="00E07F9D">
        <w:rPr>
          <w:rFonts w:eastAsia="Arial Unicode MS"/>
          <w:b/>
          <w:bCs/>
          <w:sz w:val="24"/>
          <w:szCs w:val="24"/>
        </w:rPr>
        <w:t>-</w:t>
      </w:r>
      <w:r w:rsidR="00190940" w:rsidRPr="00E07F9D">
        <w:rPr>
          <w:rFonts w:eastAsia="Arial Unicode MS"/>
          <w:b/>
          <w:bCs/>
          <w:sz w:val="24"/>
          <w:szCs w:val="24"/>
        </w:rPr>
        <w:t xml:space="preserve"> DO REAJUSTAMENTO</w:t>
      </w:r>
    </w:p>
    <w:p w:rsidR="00D41EF5" w:rsidRPr="00E07F9D" w:rsidRDefault="00555EFF" w:rsidP="00457DA3">
      <w:pPr>
        <w:spacing w:line="360" w:lineRule="auto"/>
        <w:jc w:val="both"/>
        <w:rPr>
          <w:rFonts w:eastAsia="Arial Unicode MS"/>
          <w:sz w:val="24"/>
          <w:szCs w:val="24"/>
        </w:rPr>
      </w:pPr>
      <w:r w:rsidRPr="00E07F9D">
        <w:rPr>
          <w:rFonts w:eastAsia="Arial Unicode MS"/>
          <w:sz w:val="24"/>
          <w:szCs w:val="24"/>
        </w:rPr>
        <w:t>11.1 - O</w:t>
      </w:r>
      <w:r w:rsidR="00E6664E" w:rsidRPr="00E07F9D">
        <w:rPr>
          <w:rFonts w:eastAsia="Arial Unicode MS"/>
          <w:sz w:val="24"/>
          <w:szCs w:val="24"/>
        </w:rPr>
        <w:t xml:space="preserve"> preço</w:t>
      </w:r>
      <w:r w:rsidRPr="00E07F9D">
        <w:rPr>
          <w:rFonts w:eastAsia="Arial Unicode MS"/>
          <w:sz w:val="24"/>
          <w:szCs w:val="24"/>
        </w:rPr>
        <w:t xml:space="preserve"> </w:t>
      </w:r>
      <w:r w:rsidR="004C3E9C" w:rsidRPr="00E07F9D">
        <w:rPr>
          <w:sz w:val="24"/>
          <w:szCs w:val="24"/>
          <w:lang w:bidi="he-IL"/>
        </w:rPr>
        <w:t xml:space="preserve">do objeto deste Edital </w:t>
      </w:r>
      <w:r w:rsidRPr="00E07F9D">
        <w:rPr>
          <w:rFonts w:eastAsia="Arial Unicode MS"/>
          <w:sz w:val="24"/>
          <w:szCs w:val="24"/>
        </w:rPr>
        <w:t>apresentado</w:t>
      </w:r>
      <w:r w:rsidR="00E6664E" w:rsidRPr="00E07F9D">
        <w:rPr>
          <w:rFonts w:eastAsia="Arial Unicode MS"/>
          <w:sz w:val="24"/>
          <w:szCs w:val="24"/>
        </w:rPr>
        <w:t xml:space="preserve"> pela Empresa Licitante não ser</w:t>
      </w:r>
      <w:r w:rsidRPr="00E07F9D">
        <w:rPr>
          <w:rFonts w:eastAsia="Arial Unicode MS"/>
          <w:sz w:val="24"/>
          <w:szCs w:val="24"/>
        </w:rPr>
        <w:t xml:space="preserve">á </w:t>
      </w:r>
      <w:r w:rsidR="00E6664E" w:rsidRPr="00E07F9D">
        <w:rPr>
          <w:rFonts w:eastAsia="Arial Unicode MS"/>
          <w:sz w:val="24"/>
          <w:szCs w:val="24"/>
        </w:rPr>
        <w:t>reajustado.</w:t>
      </w:r>
    </w:p>
    <w:p w:rsidR="004C3E9C" w:rsidRPr="00E07F9D" w:rsidRDefault="004C3E9C" w:rsidP="00457DA3">
      <w:pPr>
        <w:spacing w:line="360" w:lineRule="auto"/>
        <w:jc w:val="both"/>
        <w:rPr>
          <w:rFonts w:eastAsia="Arial Unicode MS"/>
          <w:sz w:val="24"/>
          <w:szCs w:val="24"/>
        </w:rPr>
      </w:pPr>
    </w:p>
    <w:p w:rsidR="006228D0" w:rsidRPr="00E07F9D" w:rsidRDefault="006228D0" w:rsidP="00127FC3">
      <w:pPr>
        <w:pStyle w:val="Ttulo1"/>
        <w:spacing w:line="360" w:lineRule="auto"/>
        <w:jc w:val="center"/>
        <w:rPr>
          <w:b w:val="0"/>
          <w:bCs/>
          <w:szCs w:val="24"/>
        </w:rPr>
      </w:pPr>
      <w:r w:rsidRPr="00E07F9D">
        <w:rPr>
          <w:rFonts w:eastAsia="Arial Unicode MS"/>
          <w:bCs/>
          <w:szCs w:val="24"/>
        </w:rPr>
        <w:t xml:space="preserve">12 - </w:t>
      </w:r>
      <w:r w:rsidRPr="00E07F9D">
        <w:rPr>
          <w:bCs/>
          <w:szCs w:val="24"/>
        </w:rPr>
        <w:t>DO CONTROLE DOS PREÇOS REGISTRADOS</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lastRenderedPageBreak/>
        <w:t>12.2 - O Contratado fica obrigado a aceitar, nas mesmas condições contratuais, os acréscimos dos itens licitados, respeitados os limites legais, conforme estabelece o §1°, artigo 65 da Lei 8.666/93.</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12.4 - A Ata poderá sofrer alterações de acordo com as condições estabelecidas no artigo 65 da Lei Federal nº 8.666/93.</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12.5 - Mesmo comprovada à ocorrência da situação prevista na alínea “d”, inciso II do artigo 65 da Lei Federal nº 8.666/93, a Administração, se julgar conveniente, poderá optar por cancelar a Ata e iniciar outro processo licitatório.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12.6 - O presente Edital e seus Anexos, bem como a proposta do licitante vencedor deste certame, farão parte integrante da Ata de Registro de Preços, independente de transcrição.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12.7 - O Município realizará durante o prazo de vigência da Ata de Registro de Preços, pesquisas periódicas de preços com a finalidade de obter os valores praticados no mercado para os itens da presente licitação.</w:t>
      </w:r>
    </w:p>
    <w:p w:rsidR="006228D0" w:rsidRPr="00E07F9D" w:rsidRDefault="006228D0" w:rsidP="00457DA3">
      <w:pPr>
        <w:pStyle w:val="estilo1"/>
        <w:spacing w:before="0" w:beforeAutospacing="0" w:after="0" w:afterAutospacing="0" w:line="360" w:lineRule="auto"/>
        <w:jc w:val="both"/>
      </w:pPr>
      <w:r w:rsidRPr="00E07F9D">
        <w:t>12.8 – Quando os preços registrados se apresentarem superiores aos praticados pelo mercado (conforme pesquisa realizada), o órgão gerenciador deverá:</w:t>
      </w:r>
    </w:p>
    <w:p w:rsidR="006228D0" w:rsidRPr="00E07F9D" w:rsidRDefault="006228D0" w:rsidP="00457DA3">
      <w:pPr>
        <w:pStyle w:val="estilo1"/>
        <w:spacing w:before="0" w:beforeAutospacing="0" w:after="0" w:afterAutospacing="0" w:line="360" w:lineRule="auto"/>
        <w:jc w:val="both"/>
      </w:pPr>
      <w:r w:rsidRPr="00E07F9D">
        <w:t>a) convocar o fornecedor, visando à negociação para redução de preços e sua adequação ao praticado no mercado;</w:t>
      </w:r>
    </w:p>
    <w:p w:rsidR="006228D0" w:rsidRPr="00E07F9D" w:rsidRDefault="006228D0" w:rsidP="00457DA3">
      <w:pPr>
        <w:pStyle w:val="estilo1"/>
        <w:spacing w:before="0" w:beforeAutospacing="0" w:after="0" w:afterAutospacing="0" w:line="360" w:lineRule="auto"/>
        <w:jc w:val="both"/>
      </w:pPr>
      <w:r w:rsidRPr="00E07F9D">
        <w:t>b) frustrada a negociação, o fornecedor será liberado do compromisso assumido; e</w:t>
      </w:r>
    </w:p>
    <w:p w:rsidR="006228D0" w:rsidRPr="00E07F9D" w:rsidRDefault="006228D0" w:rsidP="00457DA3">
      <w:pPr>
        <w:pStyle w:val="estilo1"/>
        <w:spacing w:before="0" w:beforeAutospacing="0" w:after="0" w:afterAutospacing="0" w:line="360" w:lineRule="auto"/>
        <w:jc w:val="both"/>
      </w:pPr>
      <w:r w:rsidRPr="00E07F9D">
        <w:t>c) convocar os demais fornecedores, visando a igual oportunidade de negociação.</w:t>
      </w:r>
    </w:p>
    <w:p w:rsidR="006228D0" w:rsidRPr="00E07F9D" w:rsidRDefault="006228D0" w:rsidP="00457DA3">
      <w:pPr>
        <w:pStyle w:val="estilo1"/>
        <w:spacing w:before="0" w:beforeAutospacing="0" w:after="0" w:afterAutospacing="0" w:line="360" w:lineRule="auto"/>
        <w:jc w:val="both"/>
      </w:pPr>
      <w:r w:rsidRPr="00E07F9D">
        <w:t>12.9 – Não havendo êxito nas negociações, o órgão gerenciador devera proceder à revogação da Ata de Registro de Preços, adotando as medidas cabíveis para obtenção da contratação mais vantajosa.</w:t>
      </w:r>
    </w:p>
    <w:p w:rsidR="006228D0" w:rsidRPr="00E07F9D" w:rsidRDefault="006228D0" w:rsidP="00457DA3">
      <w:pPr>
        <w:spacing w:line="360" w:lineRule="auto"/>
        <w:jc w:val="both"/>
        <w:rPr>
          <w:sz w:val="24"/>
          <w:szCs w:val="24"/>
        </w:rPr>
      </w:pPr>
      <w:r w:rsidRPr="00E07F9D">
        <w:rPr>
          <w:rFonts w:eastAsia="Arial Unicode MS"/>
          <w:sz w:val="24"/>
          <w:szCs w:val="24"/>
        </w:rPr>
        <w:t xml:space="preserve">12.10 – </w:t>
      </w:r>
      <w:r w:rsidRPr="00E07F9D">
        <w:rPr>
          <w:sz w:val="24"/>
          <w:szCs w:val="24"/>
        </w:rPr>
        <w:t>O registro formalizado por ata se firmará entre o Município de Bandeirante-SC e as proponentes que apresentarem as propostas classificadas em primeiro lugar no presente certame, terá validade de um ano, a partir da data de sua assinatura.</w:t>
      </w:r>
    </w:p>
    <w:p w:rsidR="00E32F62" w:rsidRPr="00E07F9D" w:rsidRDefault="00E32F62" w:rsidP="00457DA3">
      <w:pPr>
        <w:spacing w:line="360" w:lineRule="auto"/>
        <w:jc w:val="both"/>
        <w:rPr>
          <w:rFonts w:eastAsia="Arial Unicode MS"/>
          <w:b/>
          <w:bCs/>
          <w:sz w:val="24"/>
          <w:szCs w:val="24"/>
        </w:rPr>
      </w:pPr>
    </w:p>
    <w:p w:rsidR="00E6664E" w:rsidRPr="00E07F9D" w:rsidRDefault="00AE497E" w:rsidP="00127FC3">
      <w:pPr>
        <w:spacing w:line="360" w:lineRule="auto"/>
        <w:jc w:val="center"/>
        <w:rPr>
          <w:rFonts w:eastAsia="Arial Unicode MS"/>
          <w:b/>
          <w:bCs/>
          <w:sz w:val="24"/>
          <w:szCs w:val="24"/>
        </w:rPr>
      </w:pPr>
      <w:r w:rsidRPr="00E07F9D">
        <w:rPr>
          <w:rFonts w:eastAsia="Arial Unicode MS"/>
          <w:b/>
          <w:bCs/>
          <w:sz w:val="24"/>
          <w:szCs w:val="24"/>
        </w:rPr>
        <w:t>13</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DO CONTRATO</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 xml:space="preserve">.1 - </w:t>
      </w:r>
      <w:r w:rsidR="006228D0" w:rsidRPr="00E07F9D">
        <w:rPr>
          <w:rFonts w:eastAsia="Arial Unicode MS"/>
          <w:sz w:val="24"/>
          <w:szCs w:val="24"/>
        </w:rPr>
        <w:t>Poderá s</w:t>
      </w:r>
      <w:r w:rsidR="00E6664E" w:rsidRPr="00E07F9D">
        <w:rPr>
          <w:rFonts w:eastAsia="Arial Unicode MS"/>
          <w:sz w:val="24"/>
          <w:szCs w:val="24"/>
        </w:rPr>
        <w:t>er firmado contrato com o licitante vencedor,</w:t>
      </w:r>
      <w:r w:rsidR="006228D0" w:rsidRPr="00E07F9D">
        <w:rPr>
          <w:rFonts w:eastAsia="Arial Unicode MS"/>
          <w:sz w:val="24"/>
          <w:szCs w:val="24"/>
        </w:rPr>
        <w:t xml:space="preserve"> facultado ao </w:t>
      </w:r>
      <w:r w:rsidR="005E38D3" w:rsidRPr="00E07F9D">
        <w:rPr>
          <w:rFonts w:eastAsia="Arial Unicode MS"/>
          <w:sz w:val="24"/>
          <w:szCs w:val="24"/>
        </w:rPr>
        <w:t>interesse</w:t>
      </w:r>
      <w:r w:rsidR="006228D0" w:rsidRPr="00E07F9D">
        <w:rPr>
          <w:rFonts w:eastAsia="Arial Unicode MS"/>
          <w:sz w:val="24"/>
          <w:szCs w:val="24"/>
        </w:rPr>
        <w:t xml:space="preserve"> da Administração,</w:t>
      </w:r>
      <w:r w:rsidR="00E6664E" w:rsidRPr="00E07F9D">
        <w:rPr>
          <w:rFonts w:eastAsia="Arial Unicode MS"/>
          <w:sz w:val="24"/>
          <w:szCs w:val="24"/>
        </w:rPr>
        <w:t xml:space="preserve"> que terá suas cl</w:t>
      </w:r>
      <w:r w:rsidRPr="00E07F9D">
        <w:rPr>
          <w:rFonts w:eastAsia="Arial Unicode MS"/>
          <w:sz w:val="24"/>
          <w:szCs w:val="24"/>
        </w:rPr>
        <w:t>á</w:t>
      </w:r>
      <w:r w:rsidR="00E6664E" w:rsidRPr="00E07F9D">
        <w:rPr>
          <w:rFonts w:eastAsia="Arial Unicode MS"/>
          <w:sz w:val="24"/>
          <w:szCs w:val="24"/>
        </w:rPr>
        <w:t xml:space="preserve">usulas e condições reguladas pelas Leis nº. </w:t>
      </w:r>
      <w:r w:rsidR="00D41EF5"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.520/02 e 8.666/93.</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.2 - Como condição para celebração do contrato, o licitante vencedor deverá manter as mesmas condições de habilitação.</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lastRenderedPageBreak/>
        <w:t>13</w:t>
      </w:r>
      <w:r w:rsidR="00E6664E" w:rsidRPr="00E07F9D">
        <w:rPr>
          <w:rFonts w:eastAsia="Arial Unicode MS"/>
          <w:sz w:val="24"/>
          <w:szCs w:val="24"/>
        </w:rPr>
        <w:t xml:space="preserve">.3 - Quando o proponente vencedor não apresentar situação regular, no ato da assinatura do contrato, será convocado outro licitante, observada a ordem de classificação, para celebrar o contrato, </w:t>
      </w:r>
      <w:proofErr w:type="gramStart"/>
      <w:r w:rsidR="00E6664E" w:rsidRPr="00E07F9D">
        <w:rPr>
          <w:rFonts w:eastAsia="Arial Unicode MS"/>
          <w:sz w:val="24"/>
          <w:szCs w:val="24"/>
        </w:rPr>
        <w:t>e</w:t>
      </w:r>
      <w:proofErr w:type="gramEnd"/>
      <w:r w:rsidR="00E6664E" w:rsidRPr="00E07F9D">
        <w:rPr>
          <w:rFonts w:eastAsia="Arial Unicode MS"/>
          <w:sz w:val="24"/>
          <w:szCs w:val="24"/>
        </w:rPr>
        <w:t xml:space="preserve"> assim sucessivamente, sem prejuízo da aplicação das sa</w:t>
      </w:r>
      <w:r w:rsidR="007D5C95" w:rsidRPr="00E07F9D">
        <w:rPr>
          <w:rFonts w:eastAsia="Arial Unicode MS"/>
          <w:sz w:val="24"/>
          <w:szCs w:val="24"/>
        </w:rPr>
        <w:t>nções cabíveis.</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 xml:space="preserve">.4 - Se o licitante vencedor </w:t>
      </w:r>
      <w:r w:rsidR="005E38D3" w:rsidRPr="00E07F9D">
        <w:rPr>
          <w:rFonts w:eastAsia="Arial Unicode MS"/>
          <w:sz w:val="24"/>
          <w:szCs w:val="24"/>
        </w:rPr>
        <w:t xml:space="preserve">se </w:t>
      </w:r>
      <w:r w:rsidR="00E6664E" w:rsidRPr="00E07F9D">
        <w:rPr>
          <w:rFonts w:eastAsia="Arial Unicode MS"/>
          <w:sz w:val="24"/>
          <w:szCs w:val="24"/>
        </w:rPr>
        <w:t>recusar injustificadamente a assinar o contrato, será aplicado à regra estabelecida no item 13.2.</w:t>
      </w:r>
    </w:p>
    <w:p w:rsidR="00E6664E" w:rsidRPr="00E07F9D" w:rsidRDefault="00AE497E" w:rsidP="00457DA3">
      <w:pPr>
        <w:pStyle w:val="Corpodetexto"/>
        <w:spacing w:line="360" w:lineRule="auto"/>
        <w:rPr>
          <w:rFonts w:eastAsia="Arial Unicode MS"/>
          <w:sz w:val="24"/>
          <w:szCs w:val="24"/>
        </w:rPr>
      </w:pPr>
      <w:r w:rsidRPr="00E07F9D">
        <w:rPr>
          <w:rFonts w:eastAsia="Arial Unicode MS"/>
          <w:sz w:val="24"/>
          <w:szCs w:val="24"/>
        </w:rPr>
        <w:t>13</w:t>
      </w:r>
      <w:r w:rsidR="000223F1" w:rsidRPr="00E07F9D">
        <w:rPr>
          <w:rFonts w:eastAsia="Arial Unicode MS"/>
          <w:sz w:val="24"/>
          <w:szCs w:val="24"/>
        </w:rPr>
        <w:t>.5</w:t>
      </w:r>
      <w:r w:rsidR="00E6664E" w:rsidRPr="00E07F9D">
        <w:rPr>
          <w:rFonts w:eastAsia="Arial Unicode MS"/>
          <w:sz w:val="24"/>
          <w:szCs w:val="24"/>
        </w:rPr>
        <w:t xml:space="preserve"> - </w:t>
      </w:r>
      <w:r w:rsidR="00BD080A" w:rsidRPr="00E07F9D">
        <w:rPr>
          <w:rFonts w:eastAsia="Arial Unicode MS"/>
          <w:sz w:val="24"/>
          <w:szCs w:val="24"/>
        </w:rPr>
        <w:t>O contrato poderá ser aditado</w:t>
      </w:r>
      <w:r w:rsidR="00E6664E" w:rsidRPr="00E07F9D">
        <w:rPr>
          <w:rFonts w:eastAsia="Arial Unicode MS"/>
          <w:sz w:val="24"/>
          <w:szCs w:val="24"/>
        </w:rPr>
        <w:t xml:space="preserve"> mediante conveniência da Administração Pública</w:t>
      </w:r>
      <w:r w:rsidR="004D37A1" w:rsidRPr="00E07F9D">
        <w:rPr>
          <w:rFonts w:eastAsia="Arial Unicode MS"/>
          <w:sz w:val="24"/>
          <w:szCs w:val="24"/>
        </w:rPr>
        <w:t xml:space="preserve"> Municipal</w:t>
      </w:r>
      <w:r w:rsidR="00E6664E" w:rsidRPr="00E07F9D">
        <w:rPr>
          <w:rFonts w:eastAsia="Arial Unicode MS"/>
          <w:sz w:val="24"/>
          <w:szCs w:val="24"/>
        </w:rPr>
        <w:t>.</w:t>
      </w:r>
    </w:p>
    <w:p w:rsidR="00633402" w:rsidRPr="00E07F9D" w:rsidRDefault="00AE497E" w:rsidP="00457DA3">
      <w:pPr>
        <w:pStyle w:val="Corpodetexto"/>
        <w:spacing w:line="360" w:lineRule="auto"/>
        <w:rPr>
          <w:rFonts w:eastAsia="Arial Unicode MS"/>
          <w:sz w:val="24"/>
          <w:szCs w:val="24"/>
        </w:rPr>
      </w:pPr>
      <w:r w:rsidRPr="00E07F9D">
        <w:rPr>
          <w:rFonts w:eastAsia="Arial Unicode MS"/>
          <w:sz w:val="24"/>
          <w:szCs w:val="24"/>
        </w:rPr>
        <w:t>13</w:t>
      </w:r>
      <w:r w:rsidR="000223F1" w:rsidRPr="00E07F9D">
        <w:rPr>
          <w:rFonts w:eastAsia="Arial Unicode MS"/>
          <w:sz w:val="24"/>
          <w:szCs w:val="24"/>
        </w:rPr>
        <w:t>.6</w:t>
      </w:r>
      <w:r w:rsidR="007A4E38" w:rsidRPr="00E07F9D">
        <w:rPr>
          <w:rFonts w:eastAsia="Arial Unicode MS"/>
          <w:sz w:val="24"/>
          <w:szCs w:val="24"/>
        </w:rPr>
        <w:t xml:space="preserve"> – A empresa vencedora do processo Licitatório</w:t>
      </w:r>
      <w:r w:rsidR="00BD080A" w:rsidRPr="00E07F9D">
        <w:rPr>
          <w:rFonts w:eastAsia="Arial Unicode MS"/>
          <w:sz w:val="24"/>
          <w:szCs w:val="24"/>
        </w:rPr>
        <w:t xml:space="preserve"> terá</w:t>
      </w:r>
      <w:r w:rsidR="007A4E38" w:rsidRPr="00E07F9D">
        <w:rPr>
          <w:rFonts w:eastAsia="Arial Unicode MS"/>
          <w:sz w:val="24"/>
          <w:szCs w:val="24"/>
        </w:rPr>
        <w:t xml:space="preserve"> o prazo de 05</w:t>
      </w:r>
      <w:r w:rsidR="00FD6047" w:rsidRPr="00E07F9D">
        <w:rPr>
          <w:rFonts w:eastAsia="Arial Unicode MS"/>
          <w:sz w:val="24"/>
          <w:szCs w:val="24"/>
        </w:rPr>
        <w:t xml:space="preserve"> </w:t>
      </w:r>
      <w:r w:rsidR="007A4E38" w:rsidRPr="00E07F9D">
        <w:rPr>
          <w:rFonts w:eastAsia="Arial Unicode MS"/>
          <w:sz w:val="24"/>
          <w:szCs w:val="24"/>
        </w:rPr>
        <w:t>(cinco) dias para realizar a assinatura do Contrato</w:t>
      </w:r>
      <w:r w:rsidR="00E32F62" w:rsidRPr="00E07F9D">
        <w:rPr>
          <w:rFonts w:eastAsia="Arial Unicode MS"/>
          <w:sz w:val="24"/>
          <w:szCs w:val="24"/>
        </w:rPr>
        <w:t>.</w:t>
      </w:r>
    </w:p>
    <w:p w:rsidR="00812B61" w:rsidRPr="00E07F9D" w:rsidRDefault="00812B61" w:rsidP="00457DA3">
      <w:pPr>
        <w:spacing w:line="360" w:lineRule="auto"/>
        <w:jc w:val="both"/>
        <w:rPr>
          <w:rFonts w:eastAsia="Arial Unicode MS"/>
          <w:b/>
          <w:bCs/>
          <w:sz w:val="24"/>
          <w:szCs w:val="24"/>
        </w:rPr>
      </w:pPr>
    </w:p>
    <w:p w:rsidR="00E6664E" w:rsidRPr="00E07F9D" w:rsidRDefault="00E6664E" w:rsidP="00127FC3">
      <w:pPr>
        <w:spacing w:line="360" w:lineRule="auto"/>
        <w:jc w:val="center"/>
        <w:rPr>
          <w:rFonts w:eastAsia="Arial Unicode MS"/>
          <w:b/>
          <w:bCs/>
          <w:sz w:val="24"/>
          <w:szCs w:val="24"/>
        </w:rPr>
      </w:pPr>
      <w:r w:rsidRPr="00E07F9D">
        <w:rPr>
          <w:rFonts w:eastAsia="Arial Unicode MS"/>
          <w:b/>
          <w:bCs/>
          <w:sz w:val="24"/>
          <w:szCs w:val="24"/>
        </w:rPr>
        <w:t>1</w:t>
      </w:r>
      <w:r w:rsidR="00AE497E" w:rsidRPr="00E07F9D">
        <w:rPr>
          <w:rFonts w:eastAsia="Arial Unicode MS"/>
          <w:b/>
          <w:bCs/>
          <w:sz w:val="24"/>
          <w:szCs w:val="24"/>
        </w:rPr>
        <w:t>4</w:t>
      </w:r>
      <w:r w:rsidRPr="00E07F9D">
        <w:rPr>
          <w:rFonts w:eastAsia="Arial Unicode MS"/>
          <w:b/>
          <w:bCs/>
          <w:sz w:val="24"/>
          <w:szCs w:val="24"/>
        </w:rPr>
        <w:t xml:space="preserve"> </w:t>
      </w:r>
      <w:r w:rsidR="005D5EB0" w:rsidRPr="00E07F9D">
        <w:rPr>
          <w:rFonts w:eastAsia="Arial Unicode MS"/>
          <w:b/>
          <w:bCs/>
          <w:sz w:val="24"/>
          <w:szCs w:val="24"/>
        </w:rPr>
        <w:t>-</w:t>
      </w:r>
      <w:r w:rsidRPr="00E07F9D">
        <w:rPr>
          <w:rFonts w:eastAsia="Arial Unicode MS"/>
          <w:b/>
          <w:bCs/>
          <w:sz w:val="24"/>
          <w:szCs w:val="24"/>
        </w:rPr>
        <w:t xml:space="preserve"> DA RESCISÃO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1</w:t>
      </w:r>
      <w:r w:rsidR="00AE497E" w:rsidRPr="00E07F9D">
        <w:rPr>
          <w:rFonts w:eastAsia="Arial Unicode MS"/>
          <w:sz w:val="24"/>
          <w:szCs w:val="24"/>
        </w:rPr>
        <w:t>4</w:t>
      </w:r>
      <w:r w:rsidRPr="00E07F9D">
        <w:rPr>
          <w:rFonts w:eastAsia="Arial Unicode MS"/>
          <w:sz w:val="24"/>
          <w:szCs w:val="24"/>
        </w:rPr>
        <w:t>.1 - O contrato poderá ser rescindido nos termos da Lei nº. 8.666/93.</w:t>
      </w:r>
    </w:p>
    <w:p w:rsidR="00AE497E" w:rsidRPr="00E07F9D" w:rsidRDefault="00AE497E" w:rsidP="00457DA3">
      <w:pPr>
        <w:spacing w:line="360" w:lineRule="auto"/>
        <w:jc w:val="both"/>
        <w:rPr>
          <w:rFonts w:eastAsia="Arial Unicode MS"/>
          <w:sz w:val="24"/>
          <w:szCs w:val="24"/>
        </w:rPr>
      </w:pPr>
      <w:r w:rsidRPr="00E07F9D">
        <w:rPr>
          <w:rFonts w:eastAsia="Arial Unicode MS"/>
          <w:sz w:val="24"/>
          <w:szCs w:val="24"/>
        </w:rPr>
        <w:t>14</w:t>
      </w:r>
      <w:r w:rsidR="00E6664E" w:rsidRPr="00E07F9D">
        <w:rPr>
          <w:rFonts w:eastAsia="Arial Unicode MS"/>
          <w:sz w:val="24"/>
          <w:szCs w:val="24"/>
        </w:rPr>
        <w:t>.2 - Nos casos de rescisão, previstos nos incisos I a XI e XVIII do artigo 78 d</w:t>
      </w:r>
      <w:r w:rsidR="008F1F0F" w:rsidRPr="00E07F9D">
        <w:rPr>
          <w:rFonts w:eastAsia="Arial Unicode MS"/>
          <w:sz w:val="24"/>
          <w:szCs w:val="24"/>
        </w:rPr>
        <w:t xml:space="preserve">a Lei nº. 8.666/93 </w:t>
      </w:r>
      <w:r w:rsidR="00190940" w:rsidRPr="00E07F9D">
        <w:rPr>
          <w:rFonts w:eastAsia="Arial Unicode MS"/>
          <w:sz w:val="24"/>
          <w:szCs w:val="24"/>
        </w:rPr>
        <w:t>se sujeita</w:t>
      </w:r>
      <w:r w:rsidR="00E6664E" w:rsidRPr="00E07F9D">
        <w:rPr>
          <w:rFonts w:eastAsia="Arial Unicode MS"/>
          <w:sz w:val="24"/>
          <w:szCs w:val="24"/>
        </w:rPr>
        <w:t xml:space="preserve"> à empresa contratada ao pagamento de multa de 5% (cinco por cento) sobre o valor do contrato.</w:t>
      </w:r>
    </w:p>
    <w:p w:rsidR="00127FC3" w:rsidRPr="00E07F9D" w:rsidRDefault="00127FC3" w:rsidP="00457DA3">
      <w:pPr>
        <w:spacing w:line="360" w:lineRule="auto"/>
        <w:jc w:val="both"/>
        <w:rPr>
          <w:rFonts w:eastAsia="Arial Unicode MS"/>
          <w:sz w:val="24"/>
          <w:szCs w:val="24"/>
        </w:rPr>
      </w:pPr>
    </w:p>
    <w:p w:rsidR="00026109" w:rsidRPr="00E07F9D" w:rsidRDefault="00FD6047" w:rsidP="00127FC3">
      <w:pPr>
        <w:pStyle w:val="Estilo"/>
        <w:spacing w:line="360" w:lineRule="auto"/>
        <w:jc w:val="center"/>
        <w:rPr>
          <w:rFonts w:ascii="Times New Roman" w:hAnsi="Times New Roman" w:cs="Times New Roman"/>
          <w:b/>
          <w:bCs/>
          <w:w w:val="91"/>
          <w:lang w:bidi="he-IL"/>
        </w:rPr>
      </w:pPr>
      <w:r w:rsidRPr="00E07F9D">
        <w:rPr>
          <w:rFonts w:ascii="Times New Roman" w:hAnsi="Times New Roman" w:cs="Times New Roman"/>
          <w:b/>
          <w:bCs/>
          <w:w w:val="91"/>
          <w:lang w:bidi="he-IL"/>
        </w:rPr>
        <w:t>1</w:t>
      </w:r>
      <w:r w:rsidR="00AE497E" w:rsidRPr="00E07F9D">
        <w:rPr>
          <w:rFonts w:ascii="Times New Roman" w:hAnsi="Times New Roman" w:cs="Times New Roman"/>
          <w:b/>
          <w:bCs/>
          <w:w w:val="91"/>
          <w:lang w:bidi="he-IL"/>
        </w:rPr>
        <w:t>5</w:t>
      </w:r>
      <w:r w:rsidRPr="00E07F9D">
        <w:rPr>
          <w:rFonts w:ascii="Times New Roman" w:hAnsi="Times New Roman" w:cs="Times New Roman"/>
          <w:b/>
          <w:bCs/>
          <w:w w:val="91"/>
          <w:lang w:bidi="he-IL"/>
        </w:rPr>
        <w:t xml:space="preserve"> - DA VIGÊNCIA</w:t>
      </w:r>
    </w:p>
    <w:p w:rsidR="007F3B14" w:rsidRPr="00E07F9D" w:rsidRDefault="00AE497E"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15</w:t>
      </w:r>
      <w:r w:rsidR="00026109" w:rsidRPr="00E07F9D">
        <w:rPr>
          <w:rFonts w:ascii="Times New Roman" w:hAnsi="Times New Roman" w:cs="Times New Roman"/>
          <w:lang w:bidi="he-IL"/>
        </w:rPr>
        <w:t xml:space="preserve">.1 - </w:t>
      </w:r>
      <w:r w:rsidRPr="00E07F9D">
        <w:rPr>
          <w:rFonts w:ascii="Times New Roman" w:hAnsi="Times New Roman" w:cs="Times New Roman"/>
          <w:lang w:bidi="he-IL"/>
        </w:rPr>
        <w:t>O prazo de vigência da Ata de Registro de Preços</w:t>
      </w:r>
      <w:r w:rsidR="00E5217A" w:rsidRPr="00E07F9D">
        <w:rPr>
          <w:rFonts w:ascii="Times New Roman" w:hAnsi="Times New Roman" w:cs="Times New Roman"/>
          <w:lang w:bidi="he-IL"/>
        </w:rPr>
        <w:t xml:space="preserve"> será de 12 (doze) meses, contados a partir da </w:t>
      </w:r>
      <w:proofErr w:type="gramStart"/>
      <w:r w:rsidR="00E5217A" w:rsidRPr="00E07F9D">
        <w:rPr>
          <w:rFonts w:ascii="Times New Roman" w:hAnsi="Times New Roman" w:cs="Times New Roman"/>
          <w:lang w:bidi="he-IL"/>
        </w:rPr>
        <w:t>data</w:t>
      </w:r>
      <w:proofErr w:type="gramEnd"/>
      <w:r w:rsidR="00E5217A" w:rsidRPr="00E07F9D">
        <w:rPr>
          <w:rFonts w:ascii="Times New Roman" w:hAnsi="Times New Roman" w:cs="Times New Roman"/>
          <w:lang w:bidi="he-IL"/>
        </w:rPr>
        <w:t xml:space="preserve"> de sua assinatura.</w:t>
      </w:r>
    </w:p>
    <w:p w:rsidR="007F3B14" w:rsidRPr="00E07F9D" w:rsidRDefault="00AE497E" w:rsidP="00457DA3">
      <w:pPr>
        <w:autoSpaceDE w:val="0"/>
        <w:autoSpaceDN w:val="0"/>
        <w:adjustRightInd w:val="0"/>
        <w:spacing w:line="360" w:lineRule="auto"/>
        <w:jc w:val="both"/>
        <w:rPr>
          <w:sz w:val="24"/>
          <w:szCs w:val="24"/>
        </w:rPr>
      </w:pPr>
      <w:r w:rsidRPr="00E07F9D">
        <w:rPr>
          <w:sz w:val="24"/>
          <w:szCs w:val="24"/>
          <w:lang w:bidi="he-IL"/>
        </w:rPr>
        <w:t>15</w:t>
      </w:r>
      <w:r w:rsidR="007F3B14" w:rsidRPr="00E07F9D">
        <w:rPr>
          <w:sz w:val="24"/>
          <w:szCs w:val="24"/>
          <w:lang w:bidi="he-IL"/>
        </w:rPr>
        <w:t>.</w:t>
      </w:r>
      <w:r w:rsidRPr="00E07F9D">
        <w:rPr>
          <w:sz w:val="24"/>
          <w:szCs w:val="24"/>
          <w:lang w:bidi="he-IL"/>
        </w:rPr>
        <w:t>2</w:t>
      </w:r>
      <w:r w:rsidR="007F3B14" w:rsidRPr="00E07F9D">
        <w:rPr>
          <w:sz w:val="24"/>
          <w:szCs w:val="24"/>
          <w:lang w:bidi="he-IL"/>
        </w:rPr>
        <w:t xml:space="preserve"> – A empresa vencedora terá </w:t>
      </w:r>
      <w:r w:rsidRPr="00E07F9D">
        <w:rPr>
          <w:sz w:val="24"/>
          <w:szCs w:val="24"/>
          <w:lang w:bidi="he-IL"/>
        </w:rPr>
        <w:t xml:space="preserve">que comparecer na data e hora marcadas para a realização dos </w:t>
      </w:r>
      <w:r w:rsidR="00E5217A" w:rsidRPr="00E07F9D">
        <w:rPr>
          <w:sz w:val="24"/>
          <w:szCs w:val="24"/>
          <w:lang w:bidi="he-IL"/>
        </w:rPr>
        <w:t>serviços</w:t>
      </w:r>
      <w:r w:rsidRPr="00E07F9D">
        <w:rPr>
          <w:sz w:val="24"/>
          <w:szCs w:val="24"/>
          <w:lang w:bidi="he-IL"/>
        </w:rPr>
        <w:t>. A convocação ocorrerá, caso não seja firmado contrato entre as partes,</w:t>
      </w:r>
      <w:r w:rsidR="00FD5E48" w:rsidRPr="00E07F9D">
        <w:rPr>
          <w:sz w:val="24"/>
          <w:szCs w:val="24"/>
        </w:rPr>
        <w:t xml:space="preserve"> </w:t>
      </w:r>
      <w:r w:rsidR="007F3B14" w:rsidRPr="00E07F9D">
        <w:rPr>
          <w:sz w:val="24"/>
          <w:szCs w:val="24"/>
        </w:rPr>
        <w:t>a partir da emissão da autorização de fornecimento/ordem de serviço emitida pelo Município,</w:t>
      </w:r>
    </w:p>
    <w:p w:rsidR="00026109" w:rsidRPr="00E07F9D" w:rsidRDefault="00AE497E"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15</w:t>
      </w:r>
      <w:r w:rsidR="00026109" w:rsidRPr="00E07F9D">
        <w:rPr>
          <w:rFonts w:ascii="Times New Roman" w:hAnsi="Times New Roman" w:cs="Times New Roman"/>
          <w:lang w:bidi="he-IL"/>
        </w:rPr>
        <w:t>.</w:t>
      </w:r>
      <w:r w:rsidRPr="00E07F9D">
        <w:rPr>
          <w:rFonts w:ascii="Times New Roman" w:hAnsi="Times New Roman" w:cs="Times New Roman"/>
          <w:lang w:bidi="he-IL"/>
        </w:rPr>
        <w:t>3</w:t>
      </w:r>
      <w:r w:rsidR="00026109" w:rsidRPr="00E07F9D">
        <w:rPr>
          <w:rFonts w:ascii="Times New Roman" w:hAnsi="Times New Roman" w:cs="Times New Roman"/>
          <w:lang w:bidi="he-IL"/>
        </w:rPr>
        <w:t xml:space="preserve"> - O contrato </w:t>
      </w:r>
      <w:r w:rsidR="00526595" w:rsidRPr="00E07F9D">
        <w:rPr>
          <w:rFonts w:ascii="Times New Roman" w:hAnsi="Times New Roman" w:cs="Times New Roman"/>
          <w:lang w:bidi="he-IL"/>
        </w:rPr>
        <w:t xml:space="preserve">poderá ser aditado </w:t>
      </w:r>
      <w:r w:rsidR="00026109" w:rsidRPr="00E07F9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E07F9D" w:rsidRDefault="00026109" w:rsidP="00457DA3">
      <w:pPr>
        <w:pStyle w:val="Estilo"/>
        <w:spacing w:line="360" w:lineRule="auto"/>
        <w:jc w:val="both"/>
        <w:rPr>
          <w:rFonts w:ascii="Times New Roman" w:hAnsi="Times New Roman" w:cs="Times New Roman"/>
          <w:b/>
          <w:lang w:bidi="he-IL"/>
        </w:rPr>
      </w:pPr>
    </w:p>
    <w:p w:rsidR="00026109" w:rsidRPr="00E07F9D" w:rsidRDefault="00AE497E" w:rsidP="00127FC3">
      <w:pPr>
        <w:pStyle w:val="Estilo"/>
        <w:spacing w:line="360" w:lineRule="auto"/>
        <w:jc w:val="center"/>
        <w:rPr>
          <w:rFonts w:ascii="Times New Roman" w:hAnsi="Times New Roman" w:cs="Times New Roman"/>
          <w:b/>
          <w:lang w:bidi="he-IL"/>
        </w:rPr>
      </w:pPr>
      <w:r w:rsidRPr="00E07F9D">
        <w:rPr>
          <w:rFonts w:ascii="Times New Roman" w:hAnsi="Times New Roman" w:cs="Times New Roman"/>
          <w:b/>
          <w:lang w:bidi="he-IL"/>
        </w:rPr>
        <w:t>16</w:t>
      </w:r>
      <w:r w:rsidR="00026109" w:rsidRPr="00E07F9D">
        <w:rPr>
          <w:rFonts w:ascii="Times New Roman" w:hAnsi="Times New Roman" w:cs="Times New Roman"/>
          <w:b/>
          <w:lang w:bidi="he-IL"/>
        </w:rPr>
        <w:t xml:space="preserve"> - DA ENTREGA / FORNECIMENTO</w:t>
      </w:r>
    </w:p>
    <w:p w:rsidR="00AE497E" w:rsidRPr="00E07F9D" w:rsidRDefault="00AE497E" w:rsidP="00457DA3">
      <w:pPr>
        <w:spacing w:line="360" w:lineRule="auto"/>
        <w:jc w:val="both"/>
        <w:rPr>
          <w:sz w:val="24"/>
          <w:szCs w:val="24"/>
        </w:rPr>
      </w:pPr>
      <w:r w:rsidRPr="00E07F9D">
        <w:rPr>
          <w:sz w:val="24"/>
          <w:szCs w:val="24"/>
        </w:rPr>
        <w:t xml:space="preserve">16.1 - </w:t>
      </w:r>
      <w:r w:rsidRPr="00E07F9D">
        <w:rPr>
          <w:color w:val="000000"/>
          <w:sz w:val="24"/>
          <w:szCs w:val="24"/>
        </w:rPr>
        <w:t xml:space="preserve">O objeto licitado será entregue a licitante pelo valor aprovado no processo, sendo proibida a cobrança de qualquer outra despesa que venha a interferir no valor licitado e aprovado. </w:t>
      </w:r>
    </w:p>
    <w:p w:rsidR="00AE497E" w:rsidRPr="00E07F9D" w:rsidRDefault="00AE497E" w:rsidP="00457DA3">
      <w:pPr>
        <w:tabs>
          <w:tab w:val="left" w:pos="540"/>
        </w:tabs>
        <w:spacing w:line="360" w:lineRule="auto"/>
        <w:jc w:val="both"/>
        <w:rPr>
          <w:sz w:val="24"/>
          <w:szCs w:val="24"/>
        </w:rPr>
      </w:pPr>
      <w:r w:rsidRPr="00E07F9D">
        <w:rPr>
          <w:sz w:val="24"/>
          <w:szCs w:val="24"/>
        </w:rPr>
        <w:t>16.2</w:t>
      </w:r>
      <w:r w:rsidR="00457DA3" w:rsidRPr="00E07F9D">
        <w:rPr>
          <w:sz w:val="24"/>
          <w:szCs w:val="24"/>
        </w:rPr>
        <w:t xml:space="preserve"> </w:t>
      </w:r>
      <w:r w:rsidRPr="00E07F9D">
        <w:rPr>
          <w:sz w:val="24"/>
          <w:szCs w:val="24"/>
        </w:rPr>
        <w:t>- O objeto do presente instrumento deverá ser entregue, em conformidade com o licitado e mediante autorização.</w:t>
      </w:r>
    </w:p>
    <w:p w:rsidR="00AE497E" w:rsidRPr="00E07F9D" w:rsidRDefault="00AE497E" w:rsidP="00457DA3">
      <w:pPr>
        <w:pStyle w:val="Corpodetexto"/>
        <w:spacing w:line="360" w:lineRule="auto"/>
        <w:rPr>
          <w:sz w:val="24"/>
          <w:szCs w:val="24"/>
        </w:rPr>
      </w:pPr>
      <w:r w:rsidRPr="00E07F9D">
        <w:rPr>
          <w:sz w:val="24"/>
          <w:szCs w:val="24"/>
        </w:rPr>
        <w:t xml:space="preserve">16.3 - O fornecimento do objeto do presente instrumento será </w:t>
      </w:r>
      <w:r w:rsidR="00E5217A" w:rsidRPr="00E07F9D">
        <w:rPr>
          <w:sz w:val="24"/>
          <w:szCs w:val="24"/>
        </w:rPr>
        <w:t>pelo período de 12 (doze) meses</w:t>
      </w:r>
      <w:r w:rsidRPr="00E07F9D">
        <w:rPr>
          <w:sz w:val="24"/>
          <w:szCs w:val="24"/>
        </w:rPr>
        <w:t>, e iniciar-se-á a contar da data de assinatura</w:t>
      </w:r>
      <w:r w:rsidR="00867E1F" w:rsidRPr="00E07F9D">
        <w:rPr>
          <w:sz w:val="24"/>
          <w:szCs w:val="24"/>
        </w:rPr>
        <w:t xml:space="preserve"> da Ata de Registro de Preços</w:t>
      </w:r>
      <w:r w:rsidRPr="00E07F9D">
        <w:rPr>
          <w:sz w:val="24"/>
          <w:szCs w:val="24"/>
        </w:rPr>
        <w:t>, podendo ser prorrogado por conveniência da Administração Municipal.</w:t>
      </w:r>
    </w:p>
    <w:p w:rsidR="005E1F89" w:rsidRPr="00E07F9D" w:rsidRDefault="005E1F89"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lastRenderedPageBreak/>
        <w:t>16.4</w:t>
      </w:r>
      <w:r w:rsidR="00457DA3" w:rsidRPr="00E07F9D">
        <w:rPr>
          <w:rFonts w:ascii="Times New Roman" w:hAnsi="Times New Roman"/>
          <w:sz w:val="24"/>
          <w:szCs w:val="24"/>
        </w:rPr>
        <w:t xml:space="preserve"> -</w:t>
      </w:r>
      <w:r w:rsidRPr="00E07F9D">
        <w:rPr>
          <w:rFonts w:ascii="Times New Roman" w:hAnsi="Times New Roman"/>
          <w:sz w:val="24"/>
          <w:szCs w:val="24"/>
        </w:rPr>
        <w:t xml:space="preserve"> Os serviços deverão ser prestados conforme a necessidade das secretarias, estando disponível sempre que for efetuado algum chamamento por parte desta municipalidade.</w:t>
      </w:r>
    </w:p>
    <w:p w:rsidR="005E1F89" w:rsidRPr="00E07F9D" w:rsidRDefault="005E1F89" w:rsidP="00457DA3">
      <w:pPr>
        <w:pStyle w:val="Corpodetexto"/>
        <w:spacing w:line="360" w:lineRule="auto"/>
        <w:rPr>
          <w:sz w:val="24"/>
          <w:szCs w:val="24"/>
        </w:rPr>
      </w:pPr>
      <w:r w:rsidRPr="00E07F9D">
        <w:rPr>
          <w:sz w:val="24"/>
          <w:szCs w:val="24"/>
        </w:rPr>
        <w:t>16.5</w:t>
      </w:r>
      <w:r w:rsidR="00457DA3" w:rsidRPr="00E07F9D">
        <w:rPr>
          <w:sz w:val="24"/>
          <w:szCs w:val="24"/>
        </w:rPr>
        <w:t xml:space="preserve"> -</w:t>
      </w:r>
      <w:r w:rsidRPr="00E07F9D">
        <w:rPr>
          <w:sz w:val="24"/>
          <w:szCs w:val="24"/>
        </w:rPr>
        <w:t xml:space="preserve"> Os valores decorrentes de transportes, locação de carros ou demais formas das quais se utilizarem para se locomover até o local do serviço, é de total responsabilidade da empresa contratada, sem qualquer ônus à administração municipal.</w:t>
      </w:r>
    </w:p>
    <w:p w:rsidR="005E1F89" w:rsidRPr="00E07F9D" w:rsidRDefault="005E1F89" w:rsidP="00457DA3">
      <w:pPr>
        <w:spacing w:line="360" w:lineRule="auto"/>
        <w:jc w:val="both"/>
        <w:rPr>
          <w:sz w:val="24"/>
          <w:szCs w:val="24"/>
        </w:rPr>
      </w:pPr>
      <w:r w:rsidRPr="00E07F9D">
        <w:rPr>
          <w:sz w:val="24"/>
          <w:szCs w:val="24"/>
        </w:rPr>
        <w:t xml:space="preserve">16.6 – Os serviços referentes à iluminação natalina deverão ser executados no período de </w:t>
      </w:r>
      <w:proofErr w:type="gramStart"/>
      <w:r w:rsidRPr="00E07F9D">
        <w:rPr>
          <w:sz w:val="24"/>
          <w:szCs w:val="24"/>
        </w:rPr>
        <w:t>novembro</w:t>
      </w:r>
      <w:proofErr w:type="gramEnd"/>
      <w:r w:rsidRPr="00E07F9D">
        <w:rPr>
          <w:sz w:val="24"/>
          <w:szCs w:val="24"/>
        </w:rPr>
        <w:t xml:space="preserve">/dezembro de </w:t>
      </w:r>
      <w:r w:rsidR="0075507B" w:rsidRPr="00E07F9D">
        <w:rPr>
          <w:sz w:val="24"/>
          <w:szCs w:val="24"/>
        </w:rPr>
        <w:t>20</w:t>
      </w:r>
      <w:r w:rsidR="00457DA3" w:rsidRPr="00E07F9D">
        <w:rPr>
          <w:sz w:val="24"/>
          <w:szCs w:val="24"/>
        </w:rPr>
        <w:t>20</w:t>
      </w:r>
      <w:r w:rsidRPr="00E07F9D">
        <w:rPr>
          <w:sz w:val="24"/>
          <w:szCs w:val="24"/>
        </w:rPr>
        <w:t xml:space="preserve">, junto aos locais indicados pelo </w:t>
      </w:r>
      <w:r w:rsidR="00457DA3" w:rsidRPr="00E07F9D">
        <w:rPr>
          <w:sz w:val="24"/>
          <w:szCs w:val="24"/>
        </w:rPr>
        <w:t>Setor Administrativo de Cultura do M</w:t>
      </w:r>
      <w:r w:rsidRPr="00E07F9D">
        <w:rPr>
          <w:sz w:val="24"/>
          <w:szCs w:val="24"/>
        </w:rPr>
        <w:t>unicípio.</w:t>
      </w:r>
    </w:p>
    <w:p w:rsidR="00D72D19" w:rsidRPr="00E07F9D" w:rsidRDefault="005E1F89" w:rsidP="00457DA3">
      <w:pPr>
        <w:spacing w:line="360" w:lineRule="auto"/>
        <w:jc w:val="both"/>
        <w:rPr>
          <w:sz w:val="24"/>
          <w:szCs w:val="24"/>
        </w:rPr>
      </w:pPr>
      <w:r w:rsidRPr="00E07F9D">
        <w:rPr>
          <w:sz w:val="24"/>
          <w:szCs w:val="24"/>
        </w:rPr>
        <w:t>16.7 - As horas processadas para fins de pagamentos deverão ser contadas quando do início dos trabalhos no local indicado até a conclusão dos mesmos subtraindo-se intervalos e deslocamentos.</w:t>
      </w:r>
    </w:p>
    <w:p w:rsidR="006A3643" w:rsidRPr="00E07F9D" w:rsidRDefault="006A3643" w:rsidP="00457DA3">
      <w:pPr>
        <w:spacing w:line="360" w:lineRule="auto"/>
        <w:jc w:val="both"/>
        <w:rPr>
          <w:sz w:val="24"/>
          <w:szCs w:val="24"/>
        </w:rPr>
      </w:pPr>
      <w:r w:rsidRPr="00E07F9D">
        <w:rPr>
          <w:sz w:val="24"/>
          <w:szCs w:val="24"/>
        </w:rPr>
        <w:t>16.8 – No preço unitário previsto no Anexo I, está prevista a atuação de um eletricista e um ajudante, assim, não caberá cobrança adicional pelo trabalho do ajudante do eletricista.</w:t>
      </w:r>
    </w:p>
    <w:p w:rsidR="001E7E0E" w:rsidRPr="00E07F9D" w:rsidRDefault="001E7E0E" w:rsidP="00457DA3">
      <w:pPr>
        <w:spacing w:line="360" w:lineRule="auto"/>
        <w:jc w:val="both"/>
        <w:rPr>
          <w:b/>
          <w:bCs/>
          <w:w w:val="91"/>
          <w:sz w:val="24"/>
          <w:szCs w:val="24"/>
          <w:lang w:bidi="he-IL"/>
        </w:rPr>
      </w:pPr>
    </w:p>
    <w:p w:rsidR="00026109" w:rsidRPr="00E07F9D" w:rsidRDefault="005B4B14" w:rsidP="00127FC3">
      <w:pPr>
        <w:spacing w:line="360" w:lineRule="auto"/>
        <w:jc w:val="center"/>
        <w:rPr>
          <w:b/>
          <w:bCs/>
          <w:w w:val="91"/>
          <w:sz w:val="24"/>
          <w:szCs w:val="24"/>
          <w:lang w:bidi="he-IL"/>
        </w:rPr>
      </w:pPr>
      <w:r w:rsidRPr="00E07F9D">
        <w:rPr>
          <w:b/>
          <w:bCs/>
          <w:w w:val="91"/>
          <w:sz w:val="24"/>
          <w:szCs w:val="24"/>
          <w:lang w:bidi="he-IL"/>
        </w:rPr>
        <w:t>1</w:t>
      </w:r>
      <w:r w:rsidR="00F70122" w:rsidRPr="00E07F9D">
        <w:rPr>
          <w:b/>
          <w:bCs/>
          <w:w w:val="91"/>
          <w:sz w:val="24"/>
          <w:szCs w:val="24"/>
          <w:lang w:bidi="he-IL"/>
        </w:rPr>
        <w:t>7</w:t>
      </w:r>
      <w:r w:rsidRPr="00E07F9D">
        <w:rPr>
          <w:b/>
          <w:bCs/>
          <w:w w:val="91"/>
          <w:sz w:val="24"/>
          <w:szCs w:val="24"/>
          <w:lang w:bidi="he-IL"/>
        </w:rPr>
        <w:t xml:space="preserve"> - DAS OBRIGAÇÕES DA CONTRATADA</w:t>
      </w:r>
    </w:p>
    <w:p w:rsidR="005B4B1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5B4B14" w:rsidRPr="00E07F9D">
        <w:rPr>
          <w:rFonts w:ascii="Times New Roman" w:hAnsi="Times New Roman" w:cs="Times New Roman"/>
          <w:lang w:bidi="he-IL"/>
        </w:rPr>
        <w:t xml:space="preserve">.1 </w:t>
      </w:r>
      <w:r w:rsidR="002B1599" w:rsidRPr="00E07F9D">
        <w:rPr>
          <w:rFonts w:ascii="Times New Roman" w:hAnsi="Times New Roman" w:cs="Times New Roman"/>
          <w:lang w:bidi="he-IL"/>
        </w:rPr>
        <w:t>- Ter</w:t>
      </w:r>
      <w:r w:rsidR="003B0704" w:rsidRPr="00E07F9D">
        <w:rPr>
          <w:rFonts w:ascii="Times New Roman" w:hAnsi="Times New Roman" w:cs="Times New Roman"/>
          <w:lang w:bidi="he-IL"/>
        </w:rPr>
        <w:t xml:space="preserve"> o objeto</w:t>
      </w:r>
      <w:r w:rsidR="005B4B14" w:rsidRPr="00E07F9D">
        <w:rPr>
          <w:rFonts w:ascii="Times New Roman" w:hAnsi="Times New Roman" w:cs="Times New Roman"/>
          <w:lang w:bidi="he-IL"/>
        </w:rPr>
        <w:t xml:space="preserve"> licitado conforme a necessidade e a quantidade solicitada pela </w:t>
      </w:r>
      <w:r w:rsidR="00457DA3" w:rsidRPr="00E07F9D">
        <w:rPr>
          <w:rFonts w:ascii="Times New Roman" w:hAnsi="Times New Roman" w:cs="Times New Roman"/>
          <w:lang w:bidi="he-IL"/>
        </w:rPr>
        <w:t>A</w:t>
      </w:r>
      <w:r w:rsidR="005E1F89" w:rsidRPr="00E07F9D">
        <w:rPr>
          <w:rFonts w:ascii="Times New Roman" w:hAnsi="Times New Roman" w:cs="Times New Roman"/>
          <w:lang w:bidi="he-IL"/>
        </w:rPr>
        <w:t xml:space="preserve">dministração </w:t>
      </w:r>
      <w:r w:rsidR="00457DA3" w:rsidRPr="00E07F9D">
        <w:rPr>
          <w:rFonts w:ascii="Times New Roman" w:hAnsi="Times New Roman" w:cs="Times New Roman"/>
          <w:lang w:bidi="he-IL"/>
        </w:rPr>
        <w:t>M</w:t>
      </w:r>
      <w:r w:rsidR="005E1F89" w:rsidRPr="00E07F9D">
        <w:rPr>
          <w:rFonts w:ascii="Times New Roman" w:hAnsi="Times New Roman" w:cs="Times New Roman"/>
          <w:lang w:bidi="he-IL"/>
        </w:rPr>
        <w:t>unicipal</w:t>
      </w:r>
      <w:r w:rsidR="00457DA3" w:rsidRPr="00E07F9D">
        <w:rPr>
          <w:rFonts w:ascii="Times New Roman" w:hAnsi="Times New Roman" w:cs="Times New Roman"/>
          <w:lang w:bidi="he-IL"/>
        </w:rPr>
        <w:t>.</w:t>
      </w:r>
    </w:p>
    <w:p w:rsidR="003B0704" w:rsidRPr="00E07F9D" w:rsidRDefault="003B0704"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w:t>
      </w:r>
      <w:r w:rsidR="00F70122" w:rsidRPr="00E07F9D">
        <w:rPr>
          <w:rFonts w:ascii="Times New Roman" w:hAnsi="Times New Roman" w:cs="Times New Roman"/>
          <w:lang w:bidi="he-IL"/>
        </w:rPr>
        <w:t>7</w:t>
      </w:r>
      <w:r w:rsidRPr="00E07F9D">
        <w:rPr>
          <w:rFonts w:ascii="Times New Roman" w:hAnsi="Times New Roman" w:cs="Times New Roman"/>
          <w:lang w:bidi="he-IL"/>
        </w:rPr>
        <w:t xml:space="preserve">.2 – Disponibilizar o </w:t>
      </w:r>
      <w:r w:rsidR="005E1F89" w:rsidRPr="00E07F9D">
        <w:rPr>
          <w:rFonts w:ascii="Times New Roman" w:hAnsi="Times New Roman" w:cs="Times New Roman"/>
          <w:lang w:bidi="he-IL"/>
        </w:rPr>
        <w:t>serviço</w:t>
      </w:r>
      <w:r w:rsidRPr="00E07F9D">
        <w:rPr>
          <w:rFonts w:ascii="Times New Roman" w:hAnsi="Times New Roman" w:cs="Times New Roman"/>
          <w:lang w:bidi="he-IL"/>
        </w:rPr>
        <w:t xml:space="preserve"> licitado a qualquer tempo para o Município de Bandeirante</w:t>
      </w:r>
      <w:r w:rsidR="00DF674D" w:rsidRPr="00E07F9D">
        <w:rPr>
          <w:rFonts w:ascii="Times New Roman" w:hAnsi="Times New Roman" w:cs="Times New Roman"/>
          <w:lang w:bidi="he-IL"/>
        </w:rPr>
        <w:t>-SC</w:t>
      </w:r>
      <w:r w:rsidRPr="00E07F9D">
        <w:rPr>
          <w:rFonts w:ascii="Times New Roman" w:hAnsi="Times New Roman" w:cs="Times New Roman"/>
          <w:lang w:bidi="he-IL"/>
        </w:rPr>
        <w:t>.</w:t>
      </w:r>
      <w:r w:rsidR="00192546" w:rsidRPr="00E07F9D">
        <w:rPr>
          <w:rFonts w:ascii="Times New Roman" w:hAnsi="Times New Roman" w:cs="Times New Roman"/>
          <w:lang w:bidi="he-IL"/>
        </w:rPr>
        <w:t xml:space="preserve"> </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7A37E6" w:rsidRPr="00E07F9D">
        <w:rPr>
          <w:rFonts w:ascii="Times New Roman" w:hAnsi="Times New Roman" w:cs="Times New Roman"/>
          <w:lang w:bidi="he-IL"/>
        </w:rPr>
        <w:t>.3 – Garantir</w:t>
      </w:r>
      <w:r w:rsidR="003B0704" w:rsidRPr="00E07F9D">
        <w:rPr>
          <w:rFonts w:ascii="Times New Roman" w:hAnsi="Times New Roman" w:cs="Times New Roman"/>
          <w:lang w:bidi="he-IL"/>
        </w:rPr>
        <w:t xml:space="preserve">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de </w:t>
      </w:r>
      <w:r w:rsidR="005B4B14" w:rsidRPr="00E07F9D">
        <w:rPr>
          <w:rFonts w:ascii="Times New Roman" w:hAnsi="Times New Roman" w:cs="Times New Roman"/>
          <w:lang w:bidi="he-IL"/>
        </w:rPr>
        <w:t xml:space="preserve">qualidade e em caso de detectado problema com o mesmo a empresa deverá </w:t>
      </w:r>
      <w:r w:rsidR="005E1F89" w:rsidRPr="00E07F9D">
        <w:rPr>
          <w:rFonts w:ascii="Times New Roman" w:hAnsi="Times New Roman" w:cs="Times New Roman"/>
          <w:lang w:bidi="he-IL"/>
        </w:rPr>
        <w:t>refazer o serviço</w:t>
      </w:r>
      <w:r w:rsidR="003B0704" w:rsidRPr="00E07F9D">
        <w:rPr>
          <w:rFonts w:ascii="Times New Roman" w:hAnsi="Times New Roman" w:cs="Times New Roman"/>
          <w:lang w:bidi="he-IL"/>
        </w:rPr>
        <w:t xml:space="preserve"> </w:t>
      </w:r>
      <w:r w:rsidR="005B4B14" w:rsidRPr="00E07F9D">
        <w:rPr>
          <w:rFonts w:ascii="Times New Roman" w:hAnsi="Times New Roman" w:cs="Times New Roman"/>
          <w:lang w:bidi="he-IL"/>
        </w:rPr>
        <w:t>imediatamente</w:t>
      </w:r>
      <w:r w:rsidR="003B0704" w:rsidRPr="00E07F9D">
        <w:rPr>
          <w:rFonts w:ascii="Times New Roman" w:hAnsi="Times New Roman" w:cs="Times New Roman"/>
          <w:lang w:bidi="he-IL"/>
        </w:rPr>
        <w:t xml:space="preserve"> </w:t>
      </w:r>
      <w:r w:rsidR="005B4B14" w:rsidRPr="00E07F9D">
        <w:rPr>
          <w:rFonts w:ascii="Times New Roman" w:hAnsi="Times New Roman" w:cs="Times New Roman"/>
          <w:lang w:bidi="he-IL"/>
        </w:rPr>
        <w:t>sem ônus</w:t>
      </w:r>
      <w:r w:rsidR="003B0704" w:rsidRPr="00E07F9D">
        <w:rPr>
          <w:rFonts w:ascii="Times New Roman" w:hAnsi="Times New Roman" w:cs="Times New Roman"/>
          <w:lang w:bidi="he-IL"/>
        </w:rPr>
        <w:t xml:space="preserve"> </w:t>
      </w:r>
      <w:r w:rsidR="00457DA3" w:rsidRPr="00E07F9D">
        <w:rPr>
          <w:rFonts w:ascii="Times New Roman" w:hAnsi="Times New Roman" w:cs="Times New Roman"/>
          <w:lang w:bidi="he-IL"/>
        </w:rPr>
        <w:t>ao município.</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.4</w:t>
      </w:r>
      <w:r w:rsidR="005B4B14" w:rsidRPr="00E07F9D">
        <w:rPr>
          <w:rFonts w:ascii="Times New Roman" w:hAnsi="Times New Roman" w:cs="Times New Roman"/>
          <w:lang w:bidi="he-IL"/>
        </w:rPr>
        <w:t xml:space="preserve"> - Permitir que o</w:t>
      </w:r>
      <w:r w:rsidR="003B0704" w:rsidRPr="00E07F9D">
        <w:rPr>
          <w:rFonts w:ascii="Times New Roman" w:hAnsi="Times New Roman" w:cs="Times New Roman"/>
          <w:lang w:bidi="he-IL"/>
        </w:rPr>
        <w:t>s prepostos do município inspecio</w:t>
      </w:r>
      <w:r w:rsidR="005B4B14" w:rsidRPr="00E07F9D">
        <w:rPr>
          <w:rFonts w:ascii="Times New Roman" w:hAnsi="Times New Roman" w:cs="Times New Roman"/>
          <w:lang w:bidi="he-IL"/>
        </w:rPr>
        <w:t xml:space="preserve">nem a qualquer tempo e hora o andamento </w:t>
      </w:r>
      <w:r w:rsidR="005E1F89" w:rsidRPr="00E07F9D">
        <w:rPr>
          <w:rFonts w:ascii="Times New Roman" w:hAnsi="Times New Roman" w:cs="Times New Roman"/>
          <w:lang w:bidi="he-IL"/>
        </w:rPr>
        <w:t>da prestação</w:t>
      </w:r>
      <w:r w:rsidR="005B4B14" w:rsidRPr="00E07F9D">
        <w:rPr>
          <w:rFonts w:ascii="Times New Roman" w:hAnsi="Times New Roman" w:cs="Times New Roman"/>
          <w:lang w:bidi="he-IL"/>
        </w:rPr>
        <w:t xml:space="preserve"> do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licitado</w:t>
      </w:r>
      <w:r w:rsidR="00457DA3" w:rsidRPr="00E07F9D">
        <w:rPr>
          <w:rFonts w:ascii="Times New Roman" w:hAnsi="Times New Roman" w:cs="Times New Roman"/>
          <w:lang w:bidi="he-IL"/>
        </w:rPr>
        <w:t>.</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.5</w:t>
      </w:r>
      <w:r w:rsidR="005B4B14" w:rsidRPr="00E07F9D">
        <w:rPr>
          <w:rFonts w:ascii="Times New Roman" w:hAnsi="Times New Roman" w:cs="Times New Roman"/>
          <w:lang w:bidi="he-IL"/>
        </w:rPr>
        <w:t xml:space="preserve"> </w:t>
      </w:r>
      <w:r w:rsidR="00457DA3" w:rsidRPr="00E07F9D">
        <w:rPr>
          <w:rFonts w:ascii="Times New Roman" w:hAnsi="Times New Roman" w:cs="Times New Roman"/>
          <w:lang w:bidi="he-IL"/>
        </w:rPr>
        <w:t>–</w:t>
      </w:r>
      <w:r w:rsidR="005B4B14" w:rsidRPr="00E07F9D">
        <w:rPr>
          <w:rFonts w:ascii="Times New Roman" w:hAnsi="Times New Roman" w:cs="Times New Roman"/>
          <w:lang w:bidi="he-IL"/>
        </w:rPr>
        <w:t xml:space="preserve"> Fornecer</w:t>
      </w:r>
      <w:r w:rsidR="003B0704" w:rsidRPr="00E07F9D">
        <w:rPr>
          <w:rFonts w:ascii="Times New Roman" w:hAnsi="Times New Roman" w:cs="Times New Roman"/>
          <w:lang w:bidi="he-IL"/>
        </w:rPr>
        <w:t xml:space="preserve"> quaisquer informações e esclareci</w:t>
      </w:r>
      <w:r w:rsidR="005B4B14" w:rsidRPr="00E07F9D">
        <w:rPr>
          <w:rFonts w:ascii="Times New Roman" w:hAnsi="Times New Roman" w:cs="Times New Roman"/>
          <w:lang w:bidi="he-IL"/>
        </w:rPr>
        <w:t>mento</w:t>
      </w:r>
      <w:r w:rsidR="00457DA3" w:rsidRPr="00E07F9D">
        <w:rPr>
          <w:rFonts w:ascii="Times New Roman" w:hAnsi="Times New Roman" w:cs="Times New Roman"/>
          <w:lang w:bidi="he-IL"/>
        </w:rPr>
        <w:t>s</w:t>
      </w:r>
      <w:r w:rsidR="005B4B14" w:rsidRPr="00E07F9D">
        <w:rPr>
          <w:rFonts w:ascii="Times New Roman" w:hAnsi="Times New Roman" w:cs="Times New Roman"/>
          <w:lang w:bidi="he-IL"/>
        </w:rPr>
        <w:t xml:space="preserve"> sobre </w:t>
      </w:r>
      <w:r w:rsidR="005E1F89" w:rsidRPr="00E07F9D">
        <w:rPr>
          <w:rFonts w:ascii="Times New Roman" w:hAnsi="Times New Roman" w:cs="Times New Roman"/>
          <w:lang w:bidi="he-IL"/>
        </w:rPr>
        <w:t>a prestação</w:t>
      </w:r>
      <w:r w:rsidR="003B0704" w:rsidRPr="00E07F9D">
        <w:rPr>
          <w:rFonts w:ascii="Times New Roman" w:hAnsi="Times New Roman" w:cs="Times New Roman"/>
          <w:lang w:bidi="he-IL"/>
        </w:rPr>
        <w:t xml:space="preserve"> do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w:t>
      </w:r>
      <w:r w:rsidR="00457DA3" w:rsidRPr="00E07F9D">
        <w:rPr>
          <w:rFonts w:ascii="Times New Roman" w:hAnsi="Times New Roman" w:cs="Times New Roman"/>
          <w:lang w:bidi="he-IL"/>
        </w:rPr>
        <w:t>licitado.</w:t>
      </w:r>
    </w:p>
    <w:p w:rsidR="00DF674D"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.6</w:t>
      </w:r>
      <w:r w:rsidR="005B4B14" w:rsidRPr="00E07F9D">
        <w:rPr>
          <w:rFonts w:ascii="Times New Roman" w:hAnsi="Times New Roman" w:cs="Times New Roman"/>
          <w:lang w:bidi="he-IL"/>
        </w:rPr>
        <w:t xml:space="preserve"> - Assumir a responsabilidade por todos os encargos trabalhistas, sociais e previdenciários, pr</w:t>
      </w:r>
      <w:r w:rsidR="00457DA3" w:rsidRPr="00E07F9D">
        <w:rPr>
          <w:rFonts w:ascii="Times New Roman" w:hAnsi="Times New Roman" w:cs="Times New Roman"/>
          <w:lang w:bidi="he-IL"/>
        </w:rPr>
        <w:t>óprios e de seus funcionários.</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.7</w:t>
      </w:r>
      <w:r w:rsidR="005B4B14" w:rsidRPr="00E07F9D">
        <w:rPr>
          <w:rFonts w:ascii="Times New Roman" w:hAnsi="Times New Roman" w:cs="Times New Roman"/>
          <w:lang w:bidi="he-IL"/>
        </w:rPr>
        <w:t xml:space="preserve"> - Formar o quadro de pessoal necessário para a execução do </w:t>
      </w:r>
      <w:r w:rsidR="003B0704" w:rsidRPr="00E07F9D">
        <w:rPr>
          <w:rFonts w:ascii="Times New Roman" w:hAnsi="Times New Roman" w:cs="Times New Roman"/>
          <w:lang w:bidi="he-IL"/>
        </w:rPr>
        <w:t>objeto licitado, pagando os salários às suas exclusi</w:t>
      </w:r>
      <w:r w:rsidR="00127584" w:rsidRPr="00E07F9D">
        <w:rPr>
          <w:rFonts w:ascii="Times New Roman" w:hAnsi="Times New Roman" w:cs="Times New Roman"/>
          <w:lang w:bidi="he-IL"/>
        </w:rPr>
        <w:t>vas expensas.</w:t>
      </w:r>
    </w:p>
    <w:p w:rsidR="003F79FA" w:rsidRPr="00E07F9D" w:rsidRDefault="00F70122" w:rsidP="00457DA3">
      <w:pPr>
        <w:pStyle w:val="Estilo"/>
        <w:spacing w:line="360" w:lineRule="auto"/>
        <w:jc w:val="both"/>
        <w:rPr>
          <w:rFonts w:ascii="Times New Roman" w:hAnsi="Times New Roman" w:cs="Times New Roman"/>
          <w:b/>
          <w:lang w:bidi="he-IL"/>
        </w:rPr>
      </w:pPr>
      <w:r w:rsidRPr="00E07F9D">
        <w:rPr>
          <w:rFonts w:ascii="Times New Roman" w:hAnsi="Times New Roman" w:cs="Times New Roman"/>
          <w:b/>
          <w:lang w:bidi="he-IL"/>
        </w:rPr>
        <w:t>17</w:t>
      </w:r>
      <w:r w:rsidR="003B0704" w:rsidRPr="00E07F9D">
        <w:rPr>
          <w:rFonts w:ascii="Times New Roman" w:hAnsi="Times New Roman" w:cs="Times New Roman"/>
          <w:b/>
          <w:lang w:bidi="he-IL"/>
        </w:rPr>
        <w:t>.8</w:t>
      </w:r>
      <w:r w:rsidR="005B4B14" w:rsidRPr="00E07F9D">
        <w:rPr>
          <w:rFonts w:ascii="Times New Roman" w:hAnsi="Times New Roman" w:cs="Times New Roman"/>
          <w:b/>
          <w:lang w:bidi="he-IL"/>
        </w:rPr>
        <w:t xml:space="preserve"> - </w:t>
      </w:r>
      <w:r w:rsidR="00127584" w:rsidRPr="00E07F9D">
        <w:rPr>
          <w:rFonts w:ascii="Times New Roman" w:hAnsi="Times New Roman" w:cs="Times New Roman"/>
          <w:b/>
          <w:lang w:bidi="he-IL"/>
        </w:rPr>
        <w:t>É</w:t>
      </w:r>
      <w:r w:rsidR="00127584" w:rsidRPr="00E07F9D">
        <w:rPr>
          <w:rFonts w:ascii="Times New Roman" w:hAnsi="Times New Roman" w:cs="Times New Roman"/>
          <w:b/>
          <w:w w:val="82"/>
          <w:lang w:bidi="he-IL"/>
        </w:rPr>
        <w:t xml:space="preserve"> </w:t>
      </w:r>
      <w:r w:rsidR="00127584" w:rsidRPr="00E07F9D">
        <w:rPr>
          <w:rFonts w:ascii="Times New Roman" w:hAnsi="Times New Roman" w:cs="Times New Roman"/>
          <w:b/>
          <w:lang w:bidi="he-IL"/>
        </w:rPr>
        <w:t>da empresa a obrigação da aquisição, manutenção, guarda, e uso adequado dos Equipamentos de Proteção Individual – EPI, necessários à prestação dos serviços</w:t>
      </w:r>
      <w:r w:rsidR="005E1F89" w:rsidRPr="00E07F9D">
        <w:rPr>
          <w:rFonts w:ascii="Times New Roman" w:hAnsi="Times New Roman" w:cs="Times New Roman"/>
          <w:b/>
          <w:lang w:bidi="he-IL"/>
        </w:rPr>
        <w:t xml:space="preserve">. </w:t>
      </w:r>
    </w:p>
    <w:p w:rsidR="005B4B14" w:rsidRPr="00E07F9D" w:rsidRDefault="005B4B14"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w:t>
      </w:r>
      <w:r w:rsidR="00F70122" w:rsidRPr="00E07F9D">
        <w:rPr>
          <w:rFonts w:ascii="Times New Roman" w:hAnsi="Times New Roman" w:cs="Times New Roman"/>
          <w:lang w:bidi="he-IL"/>
        </w:rPr>
        <w:t>7</w:t>
      </w:r>
      <w:r w:rsidR="00C34E8C" w:rsidRPr="00E07F9D">
        <w:rPr>
          <w:rFonts w:ascii="Times New Roman" w:hAnsi="Times New Roman" w:cs="Times New Roman"/>
          <w:lang w:bidi="he-IL"/>
        </w:rPr>
        <w:t>.9</w:t>
      </w:r>
      <w:r w:rsidRPr="00E07F9D">
        <w:rPr>
          <w:rFonts w:ascii="Times New Roman" w:hAnsi="Times New Roman" w:cs="Times New Roman"/>
          <w:lang w:bidi="he-IL"/>
        </w:rPr>
        <w:t xml:space="preserve"> - </w:t>
      </w:r>
      <w:r w:rsidRPr="00E07F9D">
        <w:rPr>
          <w:rFonts w:ascii="Times New Roman" w:hAnsi="Times New Roman" w:cs="Times New Roman"/>
          <w:w w:val="82"/>
          <w:lang w:bidi="he-IL"/>
        </w:rPr>
        <w:t xml:space="preserve">É </w:t>
      </w:r>
      <w:r w:rsidRPr="00E07F9D">
        <w:rPr>
          <w:rFonts w:ascii="Times New Roman" w:hAnsi="Times New Roman" w:cs="Times New Roman"/>
          <w:lang w:bidi="he-IL"/>
        </w:rPr>
        <w:t>de responsabilidade da</w:t>
      </w:r>
      <w:r w:rsidR="00A1264D" w:rsidRPr="00E07F9D">
        <w:rPr>
          <w:rFonts w:ascii="Times New Roman" w:hAnsi="Times New Roman" w:cs="Times New Roman"/>
          <w:lang w:bidi="he-IL"/>
        </w:rPr>
        <w:t xml:space="preserve"> empresa vencedora a entrega do objeto lici</w:t>
      </w:r>
      <w:r w:rsidRPr="00E07F9D">
        <w:rPr>
          <w:rFonts w:ascii="Times New Roman" w:hAnsi="Times New Roman" w:cs="Times New Roman"/>
          <w:lang w:bidi="he-IL"/>
        </w:rPr>
        <w:t>tado, vedada a subcontrataçã</w:t>
      </w:r>
      <w:r w:rsidR="00A1264D" w:rsidRPr="00E07F9D">
        <w:rPr>
          <w:rFonts w:ascii="Times New Roman" w:hAnsi="Times New Roman" w:cs="Times New Roman"/>
          <w:lang w:bidi="he-IL"/>
        </w:rPr>
        <w:t>o parcial ou total de outra empresa com a mesma finalidade</w:t>
      </w:r>
      <w:r w:rsidR="00127584" w:rsidRPr="00E07F9D">
        <w:rPr>
          <w:rFonts w:ascii="Times New Roman" w:hAnsi="Times New Roman" w:cs="Times New Roman"/>
          <w:lang w:bidi="he-IL"/>
        </w:rPr>
        <w:t>.</w:t>
      </w:r>
    </w:p>
    <w:p w:rsidR="00DF674D" w:rsidRPr="00E07F9D" w:rsidRDefault="00DF674D" w:rsidP="00457DA3">
      <w:pPr>
        <w:pStyle w:val="Estilo"/>
        <w:spacing w:line="360" w:lineRule="auto"/>
        <w:jc w:val="both"/>
        <w:rPr>
          <w:rFonts w:ascii="Times New Roman" w:hAnsi="Times New Roman" w:cs="Times New Roman"/>
          <w:lang w:bidi="he-IL"/>
        </w:rPr>
      </w:pPr>
    </w:p>
    <w:p w:rsidR="00192546" w:rsidRPr="00E07F9D" w:rsidRDefault="00DF674D" w:rsidP="00127FC3">
      <w:pPr>
        <w:pStyle w:val="Estilo"/>
        <w:spacing w:line="360" w:lineRule="auto"/>
        <w:jc w:val="center"/>
        <w:rPr>
          <w:rFonts w:ascii="Times New Roman" w:hAnsi="Times New Roman" w:cs="Times New Roman"/>
          <w:lang w:bidi="he-IL"/>
        </w:rPr>
      </w:pPr>
      <w:r w:rsidRPr="00E07F9D">
        <w:rPr>
          <w:rFonts w:ascii="Times New Roman" w:hAnsi="Times New Roman" w:cs="Times New Roman"/>
          <w:b/>
          <w:bCs/>
          <w:w w:val="91"/>
          <w:lang w:bidi="he-IL"/>
        </w:rPr>
        <w:t>1</w:t>
      </w:r>
      <w:r w:rsidR="00F70122" w:rsidRPr="00E07F9D">
        <w:rPr>
          <w:rFonts w:ascii="Times New Roman" w:hAnsi="Times New Roman" w:cs="Times New Roman"/>
          <w:b/>
          <w:bCs/>
          <w:w w:val="91"/>
          <w:lang w:bidi="he-IL"/>
        </w:rPr>
        <w:t>8</w:t>
      </w:r>
      <w:r w:rsidRPr="00E07F9D">
        <w:rPr>
          <w:rFonts w:ascii="Times New Roman" w:hAnsi="Times New Roman" w:cs="Times New Roman"/>
          <w:b/>
          <w:bCs/>
          <w:w w:val="91"/>
          <w:lang w:bidi="he-IL"/>
        </w:rPr>
        <w:t xml:space="preserve"> - DAS OBRIGAÇÕES DO MUNICÍPIO</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lastRenderedPageBreak/>
        <w:t>18</w:t>
      </w:r>
      <w:r w:rsidR="00192546" w:rsidRPr="00E07F9D">
        <w:rPr>
          <w:rFonts w:ascii="Times New Roman" w:hAnsi="Times New Roman" w:cs="Times New Roman"/>
          <w:lang w:bidi="he-IL"/>
        </w:rPr>
        <w:t>.1 - Efetuar o pagamento</w:t>
      </w:r>
      <w:r w:rsidR="00EF3B79" w:rsidRPr="00E07F9D">
        <w:rPr>
          <w:rFonts w:ascii="Times New Roman" w:hAnsi="Times New Roman" w:cs="Times New Roman"/>
          <w:lang w:bidi="he-IL"/>
        </w:rPr>
        <w:t>.</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192546" w:rsidRPr="00E07F9D">
        <w:rPr>
          <w:rFonts w:ascii="Times New Roman" w:hAnsi="Times New Roman" w:cs="Times New Roman"/>
          <w:lang w:bidi="he-IL"/>
        </w:rPr>
        <w:t>.2 - Modificar o contrato, unilateralmente, para melhor adequação às finalidades de interesse público, respei</w:t>
      </w:r>
      <w:r w:rsidR="00EF3B79" w:rsidRPr="00E07F9D">
        <w:rPr>
          <w:rFonts w:ascii="Times New Roman" w:hAnsi="Times New Roman" w:cs="Times New Roman"/>
          <w:lang w:bidi="he-IL"/>
        </w:rPr>
        <w:t>tado os direitos do contratado.</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192546" w:rsidRPr="00E07F9D">
        <w:rPr>
          <w:rFonts w:ascii="Times New Roman" w:hAnsi="Times New Roman" w:cs="Times New Roman"/>
          <w:lang w:bidi="he-IL"/>
        </w:rPr>
        <w:t>.</w:t>
      </w:r>
      <w:r w:rsidR="004339E2" w:rsidRPr="00E07F9D">
        <w:rPr>
          <w:rFonts w:ascii="Times New Roman" w:hAnsi="Times New Roman" w:cs="Times New Roman"/>
          <w:lang w:bidi="he-IL"/>
        </w:rPr>
        <w:t>3</w:t>
      </w:r>
      <w:r w:rsidR="00192546" w:rsidRPr="00E07F9D">
        <w:rPr>
          <w:rFonts w:ascii="Times New Roman" w:hAnsi="Times New Roman" w:cs="Times New Roman"/>
          <w:lang w:bidi="he-IL"/>
        </w:rPr>
        <w:t xml:space="preserve"> - Rescindir o contrato, unilateralmente, nos casos especificados no in</w:t>
      </w:r>
      <w:r w:rsidR="00EF3B79" w:rsidRPr="00E07F9D">
        <w:rPr>
          <w:rFonts w:ascii="Times New Roman" w:hAnsi="Times New Roman" w:cs="Times New Roman"/>
          <w:lang w:bidi="he-IL"/>
        </w:rPr>
        <w:t>ciso I do art. 79 Lei 8.666/93.</w:t>
      </w:r>
    </w:p>
    <w:p w:rsidR="005B4B1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4339E2" w:rsidRPr="00E07F9D">
        <w:rPr>
          <w:rFonts w:ascii="Times New Roman" w:hAnsi="Times New Roman" w:cs="Times New Roman"/>
          <w:lang w:bidi="he-IL"/>
        </w:rPr>
        <w:t>.4</w:t>
      </w:r>
      <w:r w:rsidR="00192546" w:rsidRPr="00E07F9D">
        <w:rPr>
          <w:rFonts w:ascii="Times New Roman" w:hAnsi="Times New Roman" w:cs="Times New Roman"/>
          <w:lang w:bidi="he-IL"/>
        </w:rPr>
        <w:t xml:space="preserve"> - Aplicar sanções motivadas pela inexecuç</w:t>
      </w:r>
      <w:r w:rsidR="003671E4" w:rsidRPr="00E07F9D">
        <w:rPr>
          <w:rFonts w:ascii="Times New Roman" w:hAnsi="Times New Roman" w:cs="Times New Roman"/>
          <w:lang w:bidi="he-IL"/>
        </w:rPr>
        <w:t>ão total ou parcial do ajuste.</w:t>
      </w:r>
    </w:p>
    <w:p w:rsidR="00026109" w:rsidRPr="00E07F9D" w:rsidRDefault="00F70122" w:rsidP="00457DA3">
      <w:pPr>
        <w:spacing w:line="360" w:lineRule="auto"/>
        <w:jc w:val="both"/>
        <w:rPr>
          <w:rFonts w:eastAsia="Arial Unicode MS"/>
          <w:sz w:val="24"/>
          <w:szCs w:val="24"/>
        </w:rPr>
      </w:pPr>
      <w:r w:rsidRPr="00E07F9D">
        <w:rPr>
          <w:rFonts w:eastAsia="Arial Unicode MS"/>
          <w:sz w:val="24"/>
          <w:szCs w:val="24"/>
        </w:rPr>
        <w:t>18</w:t>
      </w:r>
      <w:r w:rsidR="00CB4763" w:rsidRPr="00E07F9D">
        <w:rPr>
          <w:rFonts w:eastAsia="Arial Unicode MS"/>
          <w:sz w:val="24"/>
          <w:szCs w:val="24"/>
        </w:rPr>
        <w:t>.</w:t>
      </w:r>
      <w:r w:rsidR="003671E4" w:rsidRPr="00E07F9D">
        <w:rPr>
          <w:rFonts w:eastAsia="Arial Unicode MS"/>
          <w:sz w:val="24"/>
          <w:szCs w:val="24"/>
        </w:rPr>
        <w:t>5</w:t>
      </w:r>
      <w:r w:rsidR="00CB4763" w:rsidRPr="00E07F9D">
        <w:rPr>
          <w:rFonts w:eastAsia="Arial Unicode MS"/>
          <w:sz w:val="24"/>
          <w:szCs w:val="24"/>
        </w:rPr>
        <w:t xml:space="preserve"> – Realizar a conferencia </w:t>
      </w:r>
      <w:r w:rsidR="00E817AA" w:rsidRPr="00E07F9D">
        <w:rPr>
          <w:rFonts w:eastAsia="Arial Unicode MS"/>
          <w:sz w:val="24"/>
          <w:szCs w:val="24"/>
        </w:rPr>
        <w:t>do serviço realizado</w:t>
      </w:r>
      <w:r w:rsidR="00CB4763" w:rsidRPr="00E07F9D">
        <w:rPr>
          <w:rFonts w:eastAsia="Arial Unicode MS"/>
          <w:sz w:val="24"/>
          <w:szCs w:val="24"/>
        </w:rPr>
        <w:t>.</w:t>
      </w:r>
    </w:p>
    <w:p w:rsidR="00A22A92" w:rsidRPr="00E07F9D" w:rsidRDefault="003671E4" w:rsidP="00457DA3">
      <w:pPr>
        <w:spacing w:line="360" w:lineRule="auto"/>
        <w:jc w:val="both"/>
        <w:rPr>
          <w:rFonts w:eastAsia="Arial Unicode MS"/>
          <w:b/>
          <w:bCs/>
          <w:sz w:val="24"/>
          <w:szCs w:val="24"/>
        </w:rPr>
      </w:pPr>
      <w:r w:rsidRPr="00E07F9D">
        <w:rPr>
          <w:rFonts w:eastAsia="Arial Unicode MS"/>
          <w:sz w:val="24"/>
          <w:szCs w:val="24"/>
        </w:rPr>
        <w:t>18</w:t>
      </w:r>
      <w:r w:rsidR="00C46226" w:rsidRPr="00E07F9D">
        <w:rPr>
          <w:rFonts w:eastAsia="Arial Unicode MS"/>
          <w:sz w:val="24"/>
          <w:szCs w:val="24"/>
        </w:rPr>
        <w:t>.</w:t>
      </w:r>
      <w:r w:rsidRPr="00E07F9D">
        <w:rPr>
          <w:rFonts w:eastAsia="Arial Unicode MS"/>
          <w:sz w:val="24"/>
          <w:szCs w:val="24"/>
        </w:rPr>
        <w:t>6</w:t>
      </w:r>
      <w:r w:rsidR="00C46226" w:rsidRPr="00E07F9D">
        <w:rPr>
          <w:rFonts w:eastAsia="Arial Unicode MS"/>
          <w:sz w:val="24"/>
          <w:szCs w:val="24"/>
        </w:rPr>
        <w:t xml:space="preserve"> – Realizar a compra dos materiais necessários à realização dos serviços, conforme solicitação da empresa contratada. </w:t>
      </w:r>
    </w:p>
    <w:p w:rsidR="00A22A92" w:rsidRPr="00E07F9D" w:rsidRDefault="00A22A92" w:rsidP="00457DA3">
      <w:pPr>
        <w:spacing w:line="360" w:lineRule="auto"/>
        <w:jc w:val="both"/>
        <w:rPr>
          <w:rFonts w:eastAsia="Arial Unicode MS"/>
          <w:b/>
          <w:bCs/>
          <w:sz w:val="24"/>
          <w:szCs w:val="24"/>
        </w:rPr>
      </w:pPr>
    </w:p>
    <w:p w:rsidR="00E6664E" w:rsidRPr="00E07F9D" w:rsidRDefault="00C46226" w:rsidP="00127FC3">
      <w:pPr>
        <w:spacing w:line="360" w:lineRule="auto"/>
        <w:jc w:val="center"/>
        <w:rPr>
          <w:rFonts w:eastAsia="Arial Unicode MS"/>
          <w:b/>
          <w:bCs/>
          <w:sz w:val="24"/>
          <w:szCs w:val="24"/>
        </w:rPr>
      </w:pPr>
      <w:r w:rsidRPr="00E07F9D">
        <w:rPr>
          <w:rFonts w:eastAsia="Arial Unicode MS"/>
          <w:b/>
          <w:bCs/>
          <w:sz w:val="24"/>
          <w:szCs w:val="24"/>
        </w:rPr>
        <w:t>19</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DAS DISPOSIÇÕES GERAIS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DA2A0C" w:rsidRPr="00E07F9D">
        <w:rPr>
          <w:rFonts w:eastAsia="Arial Unicode MS"/>
          <w:sz w:val="24"/>
          <w:szCs w:val="24"/>
        </w:rPr>
        <w:t>.1</w:t>
      </w:r>
      <w:r w:rsidR="00E6664E" w:rsidRPr="00E07F9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2</w:t>
      </w:r>
      <w:r w:rsidR="00E6664E" w:rsidRPr="00E07F9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3</w:t>
      </w:r>
      <w:r w:rsidR="00E6664E" w:rsidRPr="00E07F9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4</w:t>
      </w:r>
      <w:r w:rsidR="00E6664E" w:rsidRPr="00E07F9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5</w:t>
      </w:r>
      <w:r w:rsidR="00E6664E" w:rsidRPr="00E07F9D">
        <w:rPr>
          <w:rFonts w:eastAsia="Arial Unicode MS"/>
          <w:sz w:val="24"/>
          <w:szCs w:val="24"/>
        </w:rPr>
        <w:t xml:space="preserve"> - É da </w:t>
      </w:r>
      <w:r w:rsidR="003A1023" w:rsidRPr="00E07F9D">
        <w:rPr>
          <w:rFonts w:eastAsia="Arial Unicode MS"/>
          <w:sz w:val="24"/>
          <w:szCs w:val="24"/>
        </w:rPr>
        <w:t>P</w:t>
      </w:r>
      <w:r w:rsidR="00E6664E" w:rsidRPr="00E07F9D">
        <w:rPr>
          <w:rFonts w:eastAsia="Arial Unicode MS"/>
          <w:sz w:val="24"/>
          <w:szCs w:val="24"/>
        </w:rPr>
        <w:t xml:space="preserve">roponente a obrigação do pagamento de impostos e tributos em qualquer esfera e demais, que incidirem sobre o objeto fornecido. </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E6664E" w:rsidRPr="00E07F9D">
        <w:rPr>
          <w:rFonts w:eastAsia="Arial Unicode MS"/>
          <w:sz w:val="24"/>
          <w:szCs w:val="24"/>
        </w:rPr>
        <w:t>.</w:t>
      </w:r>
      <w:r w:rsidR="00DA2A0C" w:rsidRPr="00E07F9D">
        <w:rPr>
          <w:rFonts w:eastAsia="Arial Unicode MS"/>
          <w:sz w:val="24"/>
          <w:szCs w:val="24"/>
        </w:rPr>
        <w:t>6</w:t>
      </w:r>
      <w:r w:rsidR="00E6664E" w:rsidRPr="00E07F9D">
        <w:rPr>
          <w:rFonts w:eastAsia="Arial Unicode MS"/>
          <w:sz w:val="24"/>
          <w:szCs w:val="24"/>
        </w:rPr>
        <w:t xml:space="preserve"> - As omissões do presente Edital serão preenchidas pelos termos das Leis 8.666/93 e </w:t>
      </w:r>
      <w:r w:rsidR="00D41EF5"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.520/02 e suas alterações posteriores.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7</w:t>
      </w:r>
      <w:r w:rsidR="00E6664E" w:rsidRPr="00E07F9D">
        <w:rPr>
          <w:rFonts w:eastAsia="Arial Unicode MS"/>
          <w:sz w:val="24"/>
          <w:szCs w:val="24"/>
        </w:rPr>
        <w:t xml:space="preserve"> - É fundamental a presença do licitante ou de seu representante, para o exercício dos direitos de ofertar lances e manifestar intenção de recorrer.</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8</w:t>
      </w:r>
      <w:r w:rsidR="00E6664E" w:rsidRPr="00E07F9D">
        <w:rPr>
          <w:rFonts w:eastAsia="Arial Unicode MS"/>
          <w:sz w:val="24"/>
          <w:szCs w:val="24"/>
        </w:rPr>
        <w:t xml:space="preserve"> - Após a declaração de recursos, o Pregoeiro adjudicará o objeto licitado, que posteriormente será submetido à homologação pelo Prefeito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DA2A0C" w:rsidRPr="00E07F9D">
        <w:rPr>
          <w:rFonts w:eastAsia="Arial Unicode MS"/>
          <w:sz w:val="24"/>
          <w:szCs w:val="24"/>
        </w:rPr>
        <w:t>.9</w:t>
      </w:r>
      <w:r w:rsidR="00E6664E" w:rsidRPr="00E07F9D">
        <w:rPr>
          <w:rFonts w:eastAsia="Arial Unicode MS"/>
          <w:sz w:val="24"/>
          <w:szCs w:val="24"/>
        </w:rPr>
        <w:t xml:space="preserve"> - </w:t>
      </w:r>
      <w:r w:rsidR="009F206B" w:rsidRPr="00E07F9D">
        <w:rPr>
          <w:rFonts w:eastAsia="Arial Unicode MS"/>
          <w:sz w:val="24"/>
          <w:szCs w:val="24"/>
        </w:rPr>
        <w:t>I</w:t>
      </w:r>
      <w:r w:rsidR="00E6664E" w:rsidRPr="00E07F9D">
        <w:rPr>
          <w:rFonts w:eastAsia="Arial Unicode MS"/>
          <w:sz w:val="24"/>
          <w:szCs w:val="24"/>
        </w:rPr>
        <w:t xml:space="preserve">nformações e cópia do Edital poderão ser obtidas junto ao </w:t>
      </w:r>
      <w:r w:rsidR="003A1023" w:rsidRPr="00E07F9D">
        <w:rPr>
          <w:rFonts w:eastAsia="Arial Unicode MS"/>
          <w:sz w:val="24"/>
          <w:szCs w:val="24"/>
        </w:rPr>
        <w:t>Setor de Licitações, Contratos, Convênios e Compras, na Prefeitura Municipal</w:t>
      </w:r>
      <w:r w:rsidR="009F206B" w:rsidRPr="00E07F9D">
        <w:rPr>
          <w:rFonts w:eastAsia="Arial Unicode MS"/>
          <w:sz w:val="24"/>
          <w:szCs w:val="24"/>
        </w:rPr>
        <w:t>, sito</w:t>
      </w:r>
      <w:r w:rsidR="003A1023" w:rsidRPr="00E07F9D">
        <w:rPr>
          <w:rFonts w:eastAsia="Arial Unicode MS"/>
          <w:sz w:val="24"/>
          <w:szCs w:val="24"/>
        </w:rPr>
        <w:t xml:space="preserve"> a Avenida</w:t>
      </w:r>
      <w:r w:rsidR="009F206B" w:rsidRPr="00E07F9D">
        <w:rPr>
          <w:rFonts w:eastAsia="Arial Unicode MS"/>
          <w:sz w:val="24"/>
          <w:szCs w:val="24"/>
        </w:rPr>
        <w:t xml:space="preserve"> Santo Antônio, </w:t>
      </w:r>
      <w:r w:rsidR="003A1023" w:rsidRPr="00E07F9D">
        <w:rPr>
          <w:rFonts w:eastAsia="Arial Unicode MS"/>
          <w:sz w:val="24"/>
          <w:szCs w:val="24"/>
        </w:rPr>
        <w:t xml:space="preserve">nº </w:t>
      </w:r>
      <w:r w:rsidR="009F206B" w:rsidRPr="00E07F9D">
        <w:rPr>
          <w:rFonts w:eastAsia="Arial Unicode MS"/>
          <w:sz w:val="24"/>
          <w:szCs w:val="24"/>
        </w:rPr>
        <w:t>1069</w:t>
      </w:r>
      <w:r w:rsidR="00E6664E" w:rsidRPr="00E07F9D">
        <w:rPr>
          <w:rFonts w:eastAsia="Arial Unicode MS"/>
          <w:sz w:val="24"/>
          <w:szCs w:val="24"/>
        </w:rPr>
        <w:t>, fone</w:t>
      </w:r>
      <w:r w:rsidR="001A17E3" w:rsidRPr="00E07F9D">
        <w:rPr>
          <w:rFonts w:eastAsia="Arial Unicode MS"/>
          <w:sz w:val="24"/>
          <w:szCs w:val="24"/>
        </w:rPr>
        <w:t>: (0xx49) 3626.</w:t>
      </w:r>
      <w:r w:rsidR="00E6664E" w:rsidRPr="00E07F9D">
        <w:rPr>
          <w:rFonts w:eastAsia="Arial Unicode MS"/>
          <w:sz w:val="24"/>
          <w:szCs w:val="24"/>
        </w:rPr>
        <w:t>0012, em horário de expediente.</w:t>
      </w:r>
    </w:p>
    <w:p w:rsidR="00F651AD" w:rsidRPr="00E07F9D" w:rsidRDefault="00C46226" w:rsidP="00457DA3">
      <w:pPr>
        <w:spacing w:line="360" w:lineRule="auto"/>
        <w:jc w:val="both"/>
        <w:rPr>
          <w:rFonts w:eastAsia="Arial Unicode MS"/>
          <w:sz w:val="24"/>
          <w:szCs w:val="24"/>
        </w:rPr>
      </w:pPr>
      <w:r w:rsidRPr="00E07F9D">
        <w:rPr>
          <w:rFonts w:eastAsia="Arial Unicode MS"/>
          <w:sz w:val="24"/>
          <w:szCs w:val="24"/>
        </w:rPr>
        <w:lastRenderedPageBreak/>
        <w:t>19</w:t>
      </w:r>
      <w:r w:rsidR="00DA2A0C" w:rsidRPr="00E07F9D">
        <w:rPr>
          <w:rFonts w:eastAsia="Arial Unicode MS"/>
          <w:sz w:val="24"/>
          <w:szCs w:val="24"/>
        </w:rPr>
        <w:t>.10</w:t>
      </w:r>
      <w:r w:rsidR="007A4E38" w:rsidRPr="00E07F9D">
        <w:rPr>
          <w:rFonts w:eastAsia="Arial Unicode MS"/>
          <w:sz w:val="24"/>
          <w:szCs w:val="24"/>
        </w:rPr>
        <w:t xml:space="preserve"> - A empresa vencedora do </w:t>
      </w:r>
      <w:r w:rsidR="00843177" w:rsidRPr="00E07F9D">
        <w:rPr>
          <w:rFonts w:eastAsia="Arial Unicode MS"/>
          <w:sz w:val="24"/>
          <w:szCs w:val="24"/>
        </w:rPr>
        <w:t>P</w:t>
      </w:r>
      <w:r w:rsidR="007A4E38" w:rsidRPr="00E07F9D">
        <w:rPr>
          <w:rFonts w:eastAsia="Arial Unicode MS"/>
          <w:sz w:val="24"/>
          <w:szCs w:val="24"/>
        </w:rPr>
        <w:t>rocesso Licitatório terá o prazo de 05</w:t>
      </w:r>
      <w:r w:rsidR="00843177" w:rsidRPr="00E07F9D">
        <w:rPr>
          <w:rFonts w:eastAsia="Arial Unicode MS"/>
          <w:sz w:val="24"/>
          <w:szCs w:val="24"/>
        </w:rPr>
        <w:t xml:space="preserve"> </w:t>
      </w:r>
      <w:r w:rsidR="007A4E38" w:rsidRPr="00E07F9D">
        <w:rPr>
          <w:rFonts w:eastAsia="Arial Unicode MS"/>
          <w:sz w:val="24"/>
          <w:szCs w:val="24"/>
        </w:rPr>
        <w:t>(cinco) dias</w:t>
      </w:r>
      <w:r w:rsidR="00843177" w:rsidRPr="00E07F9D">
        <w:rPr>
          <w:rFonts w:eastAsia="Arial Unicode MS"/>
          <w:sz w:val="24"/>
          <w:szCs w:val="24"/>
        </w:rPr>
        <w:t xml:space="preserve"> ú</w:t>
      </w:r>
      <w:r w:rsidR="00F76725" w:rsidRPr="00E07F9D">
        <w:rPr>
          <w:rFonts w:eastAsia="Arial Unicode MS"/>
          <w:sz w:val="24"/>
          <w:szCs w:val="24"/>
        </w:rPr>
        <w:t>teis</w:t>
      </w:r>
      <w:r w:rsidR="00843177" w:rsidRPr="00E07F9D">
        <w:rPr>
          <w:rFonts w:eastAsia="Arial Unicode MS"/>
          <w:sz w:val="24"/>
          <w:szCs w:val="24"/>
        </w:rPr>
        <w:t>, contados a partir da data de homologação,</w:t>
      </w:r>
      <w:r w:rsidR="007A4E38" w:rsidRPr="00E07F9D">
        <w:rPr>
          <w:rFonts w:eastAsia="Arial Unicode MS"/>
          <w:sz w:val="24"/>
          <w:szCs w:val="24"/>
        </w:rPr>
        <w:t xml:space="preserve"> para realizar a assinatura do Contrato </w:t>
      </w:r>
      <w:r w:rsidR="00843177" w:rsidRPr="00E07F9D">
        <w:rPr>
          <w:rFonts w:eastAsia="Arial Unicode MS"/>
          <w:sz w:val="24"/>
          <w:szCs w:val="24"/>
        </w:rPr>
        <w:t>junto ao Setor de Licitações, Contratos, Convênios e Compras da Prefeitura Municipal.</w:t>
      </w:r>
    </w:p>
    <w:p w:rsidR="00F70122"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F651AD" w:rsidRPr="00E07F9D">
        <w:rPr>
          <w:rFonts w:eastAsia="Arial Unicode MS"/>
          <w:sz w:val="24"/>
          <w:szCs w:val="24"/>
        </w:rPr>
        <w:t>.10.1 - A</w:t>
      </w:r>
      <w:r w:rsidR="007A4E38" w:rsidRPr="00E07F9D">
        <w:rPr>
          <w:rFonts w:eastAsia="Arial Unicode MS"/>
          <w:sz w:val="24"/>
          <w:szCs w:val="24"/>
        </w:rPr>
        <w:t xml:space="preserve"> não assinatura do contrato resultará nas medidas que estabelece </w:t>
      </w:r>
      <w:r w:rsidR="00A342DD" w:rsidRPr="00E07F9D">
        <w:rPr>
          <w:rFonts w:eastAsia="Arial Unicode MS"/>
          <w:sz w:val="24"/>
          <w:szCs w:val="24"/>
        </w:rPr>
        <w:t xml:space="preserve">o Art. 64 da </w:t>
      </w:r>
      <w:r w:rsidR="007A4E38" w:rsidRPr="00E07F9D">
        <w:rPr>
          <w:rFonts w:eastAsia="Arial Unicode MS"/>
          <w:sz w:val="24"/>
          <w:szCs w:val="24"/>
        </w:rPr>
        <w:t>lei 8.666 de 1993.</w:t>
      </w:r>
    </w:p>
    <w:p w:rsidR="00127FC3" w:rsidRPr="00E07F9D" w:rsidRDefault="00127FC3" w:rsidP="00457DA3">
      <w:pPr>
        <w:spacing w:line="360" w:lineRule="auto"/>
        <w:jc w:val="both"/>
        <w:rPr>
          <w:rFonts w:eastAsia="Arial Unicode MS"/>
          <w:sz w:val="24"/>
          <w:szCs w:val="24"/>
        </w:rPr>
      </w:pPr>
    </w:p>
    <w:p w:rsidR="00E6664E" w:rsidRPr="00E07F9D" w:rsidRDefault="0049445E" w:rsidP="00127FC3">
      <w:pPr>
        <w:spacing w:line="360" w:lineRule="auto"/>
        <w:jc w:val="center"/>
        <w:rPr>
          <w:rFonts w:eastAsia="Arial Unicode MS"/>
          <w:b/>
          <w:bCs/>
          <w:sz w:val="24"/>
          <w:szCs w:val="24"/>
        </w:rPr>
      </w:pPr>
      <w:r w:rsidRPr="00E07F9D">
        <w:rPr>
          <w:rFonts w:eastAsia="Arial Unicode MS"/>
          <w:b/>
          <w:bCs/>
          <w:sz w:val="24"/>
          <w:szCs w:val="24"/>
        </w:rPr>
        <w:t>2</w:t>
      </w:r>
      <w:r w:rsidR="00C46226" w:rsidRPr="00E07F9D">
        <w:rPr>
          <w:rFonts w:eastAsia="Arial Unicode MS"/>
          <w:b/>
          <w:bCs/>
          <w:sz w:val="24"/>
          <w:szCs w:val="24"/>
        </w:rPr>
        <w:t>0</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DO FORO</w:t>
      </w:r>
    </w:p>
    <w:p w:rsidR="008F1F0F" w:rsidRPr="00E07F9D" w:rsidRDefault="0049445E" w:rsidP="00457DA3">
      <w:pPr>
        <w:spacing w:line="360" w:lineRule="auto"/>
        <w:jc w:val="both"/>
        <w:rPr>
          <w:rFonts w:eastAsia="Arial Unicode MS"/>
          <w:sz w:val="24"/>
          <w:szCs w:val="24"/>
        </w:rPr>
      </w:pPr>
      <w:r w:rsidRPr="00E07F9D">
        <w:rPr>
          <w:rFonts w:eastAsia="Arial Unicode MS"/>
          <w:sz w:val="24"/>
          <w:szCs w:val="24"/>
        </w:rPr>
        <w:t>20.</w:t>
      </w:r>
      <w:r w:rsidR="00843177" w:rsidRPr="00E07F9D">
        <w:rPr>
          <w:rFonts w:eastAsia="Arial Unicode MS"/>
          <w:sz w:val="24"/>
          <w:szCs w:val="24"/>
        </w:rPr>
        <w:t>1</w:t>
      </w:r>
      <w:r w:rsidR="00E6664E" w:rsidRPr="00E07F9D">
        <w:rPr>
          <w:rFonts w:eastAsia="Arial Unicode MS"/>
          <w:sz w:val="24"/>
          <w:szCs w:val="24"/>
        </w:rPr>
        <w:t xml:space="preserve"> - Todas as controvérsias ou reclames relativos ao presente </w:t>
      </w:r>
      <w:r w:rsidR="008F1F0F" w:rsidRPr="00E07F9D">
        <w:rPr>
          <w:rFonts w:eastAsia="Arial Unicode MS"/>
          <w:sz w:val="24"/>
          <w:szCs w:val="24"/>
        </w:rPr>
        <w:t xml:space="preserve">processo </w:t>
      </w:r>
      <w:r w:rsidR="00E6664E" w:rsidRPr="00E07F9D">
        <w:rPr>
          <w:rFonts w:eastAsia="Arial Unicode MS"/>
          <w:sz w:val="24"/>
          <w:szCs w:val="24"/>
        </w:rPr>
        <w:t xml:space="preserve">licitatório serão resolvidos pela </w:t>
      </w:r>
      <w:r w:rsidR="00555EFF" w:rsidRPr="00E07F9D">
        <w:rPr>
          <w:rFonts w:eastAsia="Arial Unicode MS"/>
          <w:sz w:val="24"/>
          <w:szCs w:val="24"/>
        </w:rPr>
        <w:t>c</w:t>
      </w:r>
      <w:r w:rsidR="00E6664E" w:rsidRPr="00E07F9D">
        <w:rPr>
          <w:rFonts w:eastAsia="Arial Unicode MS"/>
          <w:sz w:val="24"/>
          <w:szCs w:val="24"/>
        </w:rPr>
        <w:t xml:space="preserve">omissão, </w:t>
      </w:r>
      <w:r w:rsidR="00555EFF" w:rsidRPr="00E07F9D">
        <w:rPr>
          <w:rFonts w:eastAsia="Arial Unicode MS"/>
          <w:sz w:val="24"/>
          <w:szCs w:val="24"/>
        </w:rPr>
        <w:t>a</w:t>
      </w:r>
      <w:r w:rsidR="00E6664E" w:rsidRPr="00E07F9D">
        <w:rPr>
          <w:rFonts w:eastAsia="Arial Unicode MS"/>
          <w:sz w:val="24"/>
          <w:szCs w:val="24"/>
        </w:rPr>
        <w:t>dministrativamente, ou</w:t>
      </w:r>
      <w:r w:rsidR="008F1F0F" w:rsidRPr="00E07F9D">
        <w:rPr>
          <w:rFonts w:eastAsia="Arial Unicode MS"/>
          <w:sz w:val="24"/>
          <w:szCs w:val="24"/>
        </w:rPr>
        <w:t>, caso necessário, junto ao</w:t>
      </w:r>
      <w:r w:rsidR="00E6664E" w:rsidRPr="00E07F9D">
        <w:rPr>
          <w:rFonts w:eastAsia="Arial Unicode MS"/>
          <w:sz w:val="24"/>
          <w:szCs w:val="24"/>
        </w:rPr>
        <w:t xml:space="preserve"> Foro da Comarca de São Miguel do Oeste – SC</w:t>
      </w:r>
      <w:r w:rsidR="008F1F0F" w:rsidRPr="00E07F9D">
        <w:rPr>
          <w:rFonts w:eastAsia="Arial Unicode MS"/>
          <w:sz w:val="24"/>
          <w:szCs w:val="24"/>
        </w:rPr>
        <w:t>.</w:t>
      </w:r>
    </w:p>
    <w:p w:rsidR="00453CE4" w:rsidRPr="00E07F9D" w:rsidRDefault="00453CE4" w:rsidP="00457DA3">
      <w:pPr>
        <w:spacing w:line="360" w:lineRule="auto"/>
        <w:jc w:val="both"/>
        <w:rPr>
          <w:rFonts w:eastAsia="Arial Unicode MS"/>
          <w:sz w:val="24"/>
          <w:szCs w:val="24"/>
        </w:rPr>
      </w:pPr>
    </w:p>
    <w:p w:rsidR="008F1F0F" w:rsidRPr="00E07F9D" w:rsidRDefault="00972612" w:rsidP="00457DA3">
      <w:pPr>
        <w:spacing w:line="360" w:lineRule="auto"/>
        <w:jc w:val="both"/>
        <w:rPr>
          <w:rFonts w:eastAsia="Arial Unicode MS"/>
          <w:sz w:val="24"/>
          <w:szCs w:val="24"/>
        </w:rPr>
      </w:pPr>
      <w:r w:rsidRPr="00E07F9D">
        <w:rPr>
          <w:rFonts w:eastAsia="Arial Unicode MS"/>
          <w:sz w:val="24"/>
          <w:szCs w:val="24"/>
        </w:rPr>
        <w:t>Bandeirante</w:t>
      </w:r>
      <w:r w:rsidR="00843177" w:rsidRPr="00E07F9D">
        <w:rPr>
          <w:rFonts w:eastAsia="Arial Unicode MS"/>
          <w:sz w:val="24"/>
          <w:szCs w:val="24"/>
        </w:rPr>
        <w:t xml:space="preserve">, </w:t>
      </w:r>
      <w:r w:rsidR="00E6664E" w:rsidRPr="00E07F9D">
        <w:rPr>
          <w:rFonts w:eastAsia="Arial Unicode MS"/>
          <w:sz w:val="24"/>
          <w:szCs w:val="24"/>
        </w:rPr>
        <w:t>SC,</w:t>
      </w:r>
      <w:r w:rsidR="00276174" w:rsidRPr="00E07F9D">
        <w:rPr>
          <w:rFonts w:eastAsia="Arial Unicode MS"/>
          <w:sz w:val="24"/>
          <w:szCs w:val="24"/>
        </w:rPr>
        <w:t xml:space="preserve"> </w:t>
      </w:r>
      <w:r w:rsidR="00843177" w:rsidRPr="00E07F9D">
        <w:rPr>
          <w:rFonts w:eastAsia="Arial Unicode MS"/>
          <w:sz w:val="24"/>
          <w:szCs w:val="24"/>
        </w:rPr>
        <w:t>0</w:t>
      </w:r>
      <w:r w:rsidR="008250F7" w:rsidRPr="00E07F9D">
        <w:rPr>
          <w:rFonts w:eastAsia="Arial Unicode MS"/>
          <w:sz w:val="24"/>
          <w:szCs w:val="24"/>
        </w:rPr>
        <w:t>9</w:t>
      </w:r>
      <w:r w:rsidR="008D0092" w:rsidRPr="00E07F9D">
        <w:rPr>
          <w:rFonts w:eastAsia="Arial Unicode MS"/>
          <w:sz w:val="24"/>
          <w:szCs w:val="24"/>
        </w:rPr>
        <w:t xml:space="preserve"> de </w:t>
      </w:r>
      <w:r w:rsidR="00843177" w:rsidRPr="00E07F9D">
        <w:rPr>
          <w:rFonts w:eastAsia="Arial Unicode MS"/>
          <w:sz w:val="24"/>
          <w:szCs w:val="24"/>
        </w:rPr>
        <w:t>novembro</w:t>
      </w:r>
      <w:r w:rsidR="001E7E0E" w:rsidRPr="00E07F9D">
        <w:rPr>
          <w:rFonts w:eastAsia="Arial Unicode MS"/>
          <w:sz w:val="24"/>
          <w:szCs w:val="24"/>
        </w:rPr>
        <w:t xml:space="preserve"> de </w:t>
      </w:r>
      <w:r w:rsidR="0075507B" w:rsidRPr="00E07F9D">
        <w:rPr>
          <w:rFonts w:eastAsia="Arial Unicode MS"/>
          <w:sz w:val="24"/>
          <w:szCs w:val="24"/>
        </w:rPr>
        <w:t>20</w:t>
      </w:r>
      <w:r w:rsidR="00843177" w:rsidRPr="00E07F9D">
        <w:rPr>
          <w:rFonts w:eastAsia="Arial Unicode MS"/>
          <w:sz w:val="24"/>
          <w:szCs w:val="24"/>
        </w:rPr>
        <w:t>20</w:t>
      </w:r>
      <w:r w:rsidR="008F1F0F" w:rsidRPr="00E07F9D">
        <w:rPr>
          <w:rFonts w:eastAsia="Arial Unicode MS"/>
          <w:sz w:val="24"/>
          <w:szCs w:val="24"/>
        </w:rPr>
        <w:t>.</w:t>
      </w:r>
    </w:p>
    <w:p w:rsidR="008A1176" w:rsidRDefault="008A1176" w:rsidP="00457DA3">
      <w:pPr>
        <w:spacing w:line="360" w:lineRule="auto"/>
        <w:jc w:val="both"/>
        <w:rPr>
          <w:rFonts w:eastAsia="Arial Unicode MS"/>
          <w:sz w:val="24"/>
          <w:szCs w:val="24"/>
        </w:rPr>
      </w:pPr>
    </w:p>
    <w:p w:rsidR="00E07F9D" w:rsidRPr="00E07F9D" w:rsidRDefault="00E07F9D" w:rsidP="00457DA3">
      <w:pPr>
        <w:spacing w:line="360" w:lineRule="auto"/>
        <w:jc w:val="both"/>
        <w:rPr>
          <w:rFonts w:eastAsia="Arial Unicode MS"/>
          <w:sz w:val="24"/>
          <w:szCs w:val="24"/>
        </w:rPr>
      </w:pPr>
    </w:p>
    <w:p w:rsidR="003424CB" w:rsidRPr="00E07F9D" w:rsidRDefault="0003535F" w:rsidP="00457DA3">
      <w:pPr>
        <w:tabs>
          <w:tab w:val="left" w:pos="3111"/>
          <w:tab w:val="left" w:pos="4035"/>
        </w:tabs>
        <w:spacing w:line="360" w:lineRule="auto"/>
        <w:jc w:val="both"/>
        <w:rPr>
          <w:rFonts w:eastAsia="Arial Unicode MS"/>
          <w:sz w:val="24"/>
          <w:szCs w:val="24"/>
        </w:rPr>
      </w:pPr>
      <w:r w:rsidRPr="00E07F9D">
        <w:rPr>
          <w:rFonts w:eastAsia="Arial Unicode MS"/>
          <w:sz w:val="24"/>
          <w:szCs w:val="24"/>
        </w:rPr>
        <w:t xml:space="preserve"> </w:t>
      </w:r>
      <w:r w:rsidRPr="00E07F9D">
        <w:rPr>
          <w:rFonts w:eastAsia="Arial Unicode MS"/>
          <w:sz w:val="24"/>
          <w:szCs w:val="24"/>
        </w:rPr>
        <w:tab/>
      </w:r>
      <w:r w:rsidR="00F6589A" w:rsidRPr="00E07F9D">
        <w:rPr>
          <w:rFonts w:eastAsia="Arial Unicode MS"/>
          <w:sz w:val="24"/>
          <w:szCs w:val="24"/>
        </w:rPr>
        <w:t xml:space="preserve">      </w:t>
      </w:r>
      <w:r w:rsidRPr="00E07F9D">
        <w:rPr>
          <w:rFonts w:eastAsia="Arial Unicode MS"/>
          <w:sz w:val="24"/>
          <w:szCs w:val="24"/>
        </w:rPr>
        <w:t>______________________</w:t>
      </w:r>
    </w:p>
    <w:p w:rsidR="00E6664E" w:rsidRPr="00E07F9D" w:rsidRDefault="00377254" w:rsidP="00186643">
      <w:pPr>
        <w:spacing w:line="360" w:lineRule="auto"/>
        <w:jc w:val="center"/>
        <w:rPr>
          <w:rFonts w:eastAsia="Arial Unicode MS"/>
          <w:sz w:val="24"/>
          <w:szCs w:val="24"/>
        </w:rPr>
      </w:pPr>
      <w:r w:rsidRPr="00E07F9D">
        <w:rPr>
          <w:rFonts w:eastAsia="Arial Unicode MS"/>
          <w:sz w:val="24"/>
          <w:szCs w:val="24"/>
        </w:rPr>
        <w:t>CELSO BIEGELMEIER</w:t>
      </w:r>
    </w:p>
    <w:p w:rsidR="00C46226" w:rsidRPr="00E07F9D" w:rsidRDefault="0049445E" w:rsidP="00186643">
      <w:pPr>
        <w:spacing w:line="360" w:lineRule="auto"/>
        <w:jc w:val="center"/>
        <w:rPr>
          <w:rFonts w:eastAsia="Arial Unicode MS"/>
          <w:sz w:val="24"/>
          <w:szCs w:val="24"/>
        </w:rPr>
      </w:pPr>
      <w:r w:rsidRPr="00E07F9D">
        <w:rPr>
          <w:rFonts w:eastAsia="Arial Unicode MS"/>
          <w:sz w:val="24"/>
          <w:szCs w:val="24"/>
        </w:rPr>
        <w:t xml:space="preserve">Prefeito </w:t>
      </w:r>
      <w:r w:rsidR="003C7E75" w:rsidRPr="00E07F9D">
        <w:rPr>
          <w:rFonts w:eastAsia="Arial Unicode MS"/>
          <w:sz w:val="24"/>
          <w:szCs w:val="24"/>
        </w:rPr>
        <w:t>Municipal</w:t>
      </w:r>
    </w:p>
    <w:p w:rsidR="00512A09" w:rsidRPr="00E07F9D" w:rsidRDefault="00512A09" w:rsidP="00457DA3">
      <w:pPr>
        <w:tabs>
          <w:tab w:val="left" w:pos="3152"/>
          <w:tab w:val="center" w:pos="5089"/>
        </w:tabs>
        <w:spacing w:line="360" w:lineRule="auto"/>
        <w:jc w:val="both"/>
        <w:rPr>
          <w:rFonts w:eastAsia="Arial Unicode MS"/>
          <w:b/>
          <w:sz w:val="24"/>
          <w:szCs w:val="24"/>
        </w:rPr>
      </w:pPr>
    </w:p>
    <w:p w:rsidR="00512A09" w:rsidRPr="00E07F9D" w:rsidRDefault="00512A09" w:rsidP="00457DA3">
      <w:pPr>
        <w:tabs>
          <w:tab w:val="left" w:pos="3152"/>
          <w:tab w:val="center" w:pos="5089"/>
        </w:tabs>
        <w:spacing w:line="360" w:lineRule="auto"/>
        <w:jc w:val="both"/>
        <w:rPr>
          <w:rFonts w:eastAsia="Arial Unicode MS"/>
          <w:b/>
          <w:sz w:val="24"/>
          <w:szCs w:val="24"/>
        </w:rPr>
      </w:pPr>
    </w:p>
    <w:p w:rsidR="00546D85" w:rsidRPr="00E07F9D" w:rsidRDefault="00F6589A" w:rsidP="00457DA3">
      <w:pPr>
        <w:tabs>
          <w:tab w:val="left" w:pos="3152"/>
          <w:tab w:val="center" w:pos="5089"/>
        </w:tabs>
        <w:spacing w:line="360" w:lineRule="auto"/>
        <w:jc w:val="both"/>
        <w:rPr>
          <w:rFonts w:eastAsia="Arial Unicode MS"/>
          <w:b/>
          <w:sz w:val="24"/>
          <w:szCs w:val="24"/>
        </w:rPr>
      </w:pPr>
      <w:r w:rsidRPr="00E07F9D">
        <w:rPr>
          <w:rFonts w:eastAsia="Arial Unicode MS"/>
          <w:b/>
          <w:sz w:val="24"/>
          <w:szCs w:val="24"/>
        </w:rPr>
        <w:t xml:space="preserve">           </w:t>
      </w:r>
      <w:r w:rsidRPr="00E07F9D">
        <w:rPr>
          <w:rFonts w:eastAsia="Arial Unicode MS"/>
          <w:b/>
          <w:sz w:val="24"/>
          <w:szCs w:val="24"/>
        </w:rPr>
        <w:tab/>
        <w:t xml:space="preserve">    </w:t>
      </w:r>
      <w:r w:rsidR="003F2BEA" w:rsidRPr="00E07F9D">
        <w:rPr>
          <w:rFonts w:eastAsia="Arial Unicode MS"/>
          <w:b/>
          <w:sz w:val="24"/>
          <w:szCs w:val="24"/>
        </w:rPr>
        <w:t>__________________________</w:t>
      </w:r>
    </w:p>
    <w:p w:rsidR="00812E2F" w:rsidRPr="00E07F9D" w:rsidRDefault="00377254" w:rsidP="00186643">
      <w:pPr>
        <w:spacing w:line="360" w:lineRule="auto"/>
        <w:jc w:val="center"/>
        <w:rPr>
          <w:rFonts w:eastAsia="Arial Unicode MS"/>
          <w:sz w:val="24"/>
          <w:szCs w:val="24"/>
        </w:rPr>
      </w:pPr>
      <w:r w:rsidRPr="00E07F9D">
        <w:rPr>
          <w:rFonts w:eastAsia="Arial Unicode MS"/>
          <w:sz w:val="24"/>
          <w:szCs w:val="24"/>
        </w:rPr>
        <w:t>Nadia Dreon Farias Zanatta</w:t>
      </w:r>
    </w:p>
    <w:p w:rsidR="00546D85" w:rsidRPr="00E07F9D" w:rsidRDefault="008D0092" w:rsidP="00186643">
      <w:pPr>
        <w:spacing w:line="360" w:lineRule="auto"/>
        <w:jc w:val="center"/>
        <w:rPr>
          <w:rFonts w:eastAsia="Arial Unicode MS"/>
          <w:sz w:val="24"/>
          <w:szCs w:val="24"/>
        </w:rPr>
      </w:pPr>
      <w:r w:rsidRPr="00E07F9D">
        <w:rPr>
          <w:rFonts w:eastAsia="Arial Unicode MS"/>
          <w:sz w:val="24"/>
          <w:szCs w:val="24"/>
        </w:rPr>
        <w:t>Assessora Jurídica</w:t>
      </w:r>
      <w:r w:rsidR="00812E2F" w:rsidRPr="00E07F9D">
        <w:rPr>
          <w:rFonts w:eastAsia="Arial Unicode MS"/>
          <w:sz w:val="24"/>
          <w:szCs w:val="24"/>
        </w:rPr>
        <w:t xml:space="preserve"> OAB/SC </w:t>
      </w:r>
      <w:r w:rsidR="00377254" w:rsidRPr="00E07F9D">
        <w:rPr>
          <w:rFonts w:eastAsia="Arial Unicode MS"/>
          <w:sz w:val="24"/>
          <w:szCs w:val="24"/>
        </w:rPr>
        <w:t>33.558</w:t>
      </w:r>
    </w:p>
    <w:p w:rsidR="00A22A92" w:rsidRPr="00E07F9D" w:rsidRDefault="00A22A92" w:rsidP="00457DA3">
      <w:pPr>
        <w:spacing w:line="360" w:lineRule="auto"/>
        <w:jc w:val="both"/>
        <w:rPr>
          <w:b/>
          <w:bCs/>
          <w:sz w:val="24"/>
          <w:szCs w:val="24"/>
          <w:u w:val="single"/>
        </w:rPr>
      </w:pPr>
      <w:r w:rsidRPr="00E07F9D">
        <w:rPr>
          <w:b/>
          <w:bCs/>
          <w:sz w:val="24"/>
          <w:szCs w:val="24"/>
          <w:u w:val="single"/>
        </w:rPr>
        <w:br w:type="page"/>
      </w:r>
    </w:p>
    <w:p w:rsidR="007244EF" w:rsidRPr="00E07F9D" w:rsidRDefault="007244EF" w:rsidP="00457DA3">
      <w:pPr>
        <w:spacing w:line="360" w:lineRule="auto"/>
        <w:jc w:val="both"/>
        <w:rPr>
          <w:b/>
          <w:bCs/>
          <w:sz w:val="24"/>
          <w:szCs w:val="24"/>
          <w:u w:val="single"/>
        </w:rPr>
      </w:pP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PROCESSO Nº 72/2020</w:t>
      </w: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56195C" w:rsidRPr="00E07F9D" w:rsidRDefault="0056195C" w:rsidP="00512A09">
      <w:pPr>
        <w:autoSpaceDE w:val="0"/>
        <w:autoSpaceDN w:val="0"/>
        <w:adjustRightInd w:val="0"/>
        <w:spacing w:line="360" w:lineRule="auto"/>
        <w:jc w:val="center"/>
        <w:rPr>
          <w:b/>
          <w:bCs/>
          <w:sz w:val="24"/>
          <w:szCs w:val="24"/>
          <w:u w:val="single"/>
        </w:rPr>
      </w:pPr>
    </w:p>
    <w:p w:rsidR="00E817AA" w:rsidRPr="00E07F9D" w:rsidRDefault="00E817AA" w:rsidP="00512A09">
      <w:pPr>
        <w:autoSpaceDE w:val="0"/>
        <w:autoSpaceDN w:val="0"/>
        <w:adjustRightInd w:val="0"/>
        <w:spacing w:line="360" w:lineRule="auto"/>
        <w:jc w:val="center"/>
        <w:rPr>
          <w:b/>
          <w:bCs/>
          <w:sz w:val="24"/>
          <w:szCs w:val="24"/>
          <w:u w:val="single"/>
        </w:rPr>
      </w:pPr>
      <w:r w:rsidRPr="00E07F9D">
        <w:rPr>
          <w:b/>
          <w:bCs/>
          <w:sz w:val="24"/>
          <w:szCs w:val="24"/>
          <w:u w:val="single"/>
        </w:rPr>
        <w:t>ANEXO I</w:t>
      </w:r>
    </w:p>
    <w:p w:rsidR="00E817AA" w:rsidRPr="00E07F9D" w:rsidRDefault="00E817AA" w:rsidP="00512A09">
      <w:pPr>
        <w:autoSpaceDE w:val="0"/>
        <w:autoSpaceDN w:val="0"/>
        <w:adjustRightInd w:val="0"/>
        <w:spacing w:line="360" w:lineRule="auto"/>
        <w:jc w:val="center"/>
        <w:rPr>
          <w:b/>
          <w:bCs/>
          <w:caps/>
          <w:sz w:val="24"/>
          <w:szCs w:val="24"/>
        </w:rPr>
      </w:pPr>
      <w:r w:rsidRPr="00E07F9D">
        <w:rPr>
          <w:b/>
          <w:bCs/>
          <w:caps/>
          <w:sz w:val="24"/>
          <w:szCs w:val="24"/>
        </w:rPr>
        <w:t>RELAÇÃO DE ITENS DA LICITAÇÃO</w:t>
      </w:r>
    </w:p>
    <w:p w:rsidR="00252D87" w:rsidRPr="00E07F9D" w:rsidRDefault="0017566A" w:rsidP="00D10E80">
      <w:pPr>
        <w:spacing w:line="360" w:lineRule="auto"/>
        <w:jc w:val="both"/>
        <w:rPr>
          <w:b/>
          <w:bCs/>
          <w:sz w:val="24"/>
          <w:szCs w:val="24"/>
          <w:u w:val="single"/>
        </w:rPr>
      </w:pPr>
      <w:r w:rsidRPr="00E07F9D">
        <w:rPr>
          <w:sz w:val="24"/>
          <w:szCs w:val="24"/>
        </w:rPr>
        <w:t xml:space="preserve">   </w:t>
      </w:r>
    </w:p>
    <w:tbl>
      <w:tblPr>
        <w:tblStyle w:val="Tabelacomgrade"/>
        <w:tblW w:w="0" w:type="auto"/>
        <w:tblLook w:val="04A0" w:firstRow="1" w:lastRow="0" w:firstColumn="1" w:lastColumn="0" w:noHBand="0" w:noVBand="1"/>
      </w:tblPr>
      <w:tblGrid>
        <w:gridCol w:w="675"/>
        <w:gridCol w:w="709"/>
        <w:gridCol w:w="790"/>
        <w:gridCol w:w="4171"/>
        <w:gridCol w:w="1654"/>
        <w:gridCol w:w="1654"/>
      </w:tblGrid>
      <w:tr w:rsidR="00C25E23" w:rsidRPr="00E07F9D" w:rsidTr="00C25E23">
        <w:tc>
          <w:tcPr>
            <w:tcW w:w="675"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Item</w:t>
            </w:r>
          </w:p>
        </w:tc>
        <w:tc>
          <w:tcPr>
            <w:tcW w:w="709"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Qtde</w:t>
            </w:r>
          </w:p>
        </w:tc>
        <w:tc>
          <w:tcPr>
            <w:tcW w:w="790"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Und</w:t>
            </w:r>
          </w:p>
        </w:tc>
        <w:tc>
          <w:tcPr>
            <w:tcW w:w="4171"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Especificação do Objeto</w:t>
            </w:r>
          </w:p>
        </w:tc>
        <w:tc>
          <w:tcPr>
            <w:tcW w:w="1654"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Preço Unitário Previsto</w:t>
            </w:r>
          </w:p>
        </w:tc>
        <w:tc>
          <w:tcPr>
            <w:tcW w:w="1654"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Preço Total Previsto</w:t>
            </w:r>
          </w:p>
        </w:tc>
      </w:tr>
      <w:tr w:rsidR="00C25E23" w:rsidRPr="00E07F9D" w:rsidTr="00C25E23">
        <w:tc>
          <w:tcPr>
            <w:tcW w:w="675"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1</w:t>
            </w:r>
          </w:p>
        </w:tc>
        <w:tc>
          <w:tcPr>
            <w:tcW w:w="709"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600</w:t>
            </w:r>
          </w:p>
        </w:tc>
        <w:tc>
          <w:tcPr>
            <w:tcW w:w="790"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Horas</w:t>
            </w:r>
          </w:p>
        </w:tc>
        <w:tc>
          <w:tcPr>
            <w:tcW w:w="4171" w:type="dxa"/>
          </w:tcPr>
          <w:p w:rsidR="00C25E23" w:rsidRPr="00E07F9D" w:rsidRDefault="00C25E23" w:rsidP="00C25E23">
            <w:pPr>
              <w:autoSpaceDE w:val="0"/>
              <w:autoSpaceDN w:val="0"/>
              <w:adjustRightInd w:val="0"/>
              <w:spacing w:line="360" w:lineRule="auto"/>
              <w:jc w:val="both"/>
              <w:rPr>
                <w:bCs/>
                <w:sz w:val="24"/>
                <w:szCs w:val="24"/>
              </w:rPr>
            </w:pPr>
            <w:r w:rsidRPr="00E07F9D">
              <w:rPr>
                <w:color w:val="000000"/>
                <w:sz w:val="24"/>
                <w:szCs w:val="24"/>
              </w:rPr>
              <w:t>Prestação de serviços de mão-de-obra para instalação, manutenção e reparo de parte elétrica e manutenção em geral em bens móveis e imóveis</w:t>
            </w:r>
          </w:p>
        </w:tc>
        <w:tc>
          <w:tcPr>
            <w:tcW w:w="1654" w:type="dxa"/>
          </w:tcPr>
          <w:p w:rsidR="00C25E23" w:rsidRPr="00E07F9D" w:rsidRDefault="00C25E23" w:rsidP="00C25E23">
            <w:pPr>
              <w:autoSpaceDE w:val="0"/>
              <w:autoSpaceDN w:val="0"/>
              <w:adjustRightInd w:val="0"/>
              <w:spacing w:line="360" w:lineRule="auto"/>
              <w:jc w:val="right"/>
              <w:rPr>
                <w:bCs/>
                <w:sz w:val="24"/>
                <w:szCs w:val="24"/>
              </w:rPr>
            </w:pPr>
            <w:r w:rsidRPr="00E07F9D">
              <w:rPr>
                <w:bCs/>
                <w:sz w:val="24"/>
                <w:szCs w:val="24"/>
              </w:rPr>
              <w:t>50,00</w:t>
            </w:r>
          </w:p>
        </w:tc>
        <w:tc>
          <w:tcPr>
            <w:tcW w:w="1654" w:type="dxa"/>
          </w:tcPr>
          <w:p w:rsidR="00C25E23" w:rsidRPr="00E07F9D" w:rsidRDefault="00C25E23" w:rsidP="00C25E23">
            <w:pPr>
              <w:autoSpaceDE w:val="0"/>
              <w:autoSpaceDN w:val="0"/>
              <w:adjustRightInd w:val="0"/>
              <w:spacing w:line="360" w:lineRule="auto"/>
              <w:jc w:val="right"/>
              <w:rPr>
                <w:bCs/>
                <w:sz w:val="24"/>
                <w:szCs w:val="24"/>
              </w:rPr>
            </w:pPr>
            <w:r w:rsidRPr="00E07F9D">
              <w:rPr>
                <w:bCs/>
                <w:sz w:val="24"/>
                <w:szCs w:val="24"/>
              </w:rPr>
              <w:t>30.000,00</w:t>
            </w:r>
          </w:p>
        </w:tc>
      </w:tr>
    </w:tbl>
    <w:p w:rsidR="00252D87" w:rsidRPr="00E07F9D" w:rsidRDefault="00252D87" w:rsidP="00457DA3">
      <w:pPr>
        <w:autoSpaceDE w:val="0"/>
        <w:autoSpaceDN w:val="0"/>
        <w:adjustRightInd w:val="0"/>
        <w:spacing w:line="360" w:lineRule="auto"/>
        <w:jc w:val="both"/>
        <w:rPr>
          <w:b/>
          <w:bCs/>
          <w:sz w:val="24"/>
          <w:szCs w:val="24"/>
          <w:u w:val="single"/>
        </w:rPr>
      </w:pP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1.2 – Entendem-se como </w:t>
      </w:r>
      <w:r w:rsidRPr="00E07F9D">
        <w:rPr>
          <w:rFonts w:ascii="Times New Roman" w:hAnsi="Times New Roman"/>
          <w:b/>
          <w:sz w:val="24"/>
          <w:szCs w:val="24"/>
        </w:rPr>
        <w:t>instalação, manutenção e reparo de parte elétrica</w:t>
      </w:r>
      <w:r w:rsidRPr="00E07F9D">
        <w:rPr>
          <w:rFonts w:ascii="Times New Roman" w:hAnsi="Times New Roman"/>
          <w:sz w:val="24"/>
          <w:szCs w:val="24"/>
        </w:rPr>
        <w:t xml:space="preserve"> os serviços de troca de reatores e lâmpadas, fiação, tomadas elétricas, cabos de rede de internet e telefonia fixa, iluminações natalinas e afins.</w:t>
      </w: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1.3 – Entende-se como </w:t>
      </w:r>
      <w:r w:rsidRPr="00E07F9D">
        <w:rPr>
          <w:rFonts w:ascii="Times New Roman" w:hAnsi="Times New Roman"/>
          <w:b/>
          <w:sz w:val="24"/>
          <w:szCs w:val="24"/>
        </w:rPr>
        <w:t>manutenção em geral</w:t>
      </w:r>
      <w:r w:rsidRPr="00E07F9D">
        <w:rPr>
          <w:rFonts w:ascii="Times New Roman" w:hAnsi="Times New Roman"/>
          <w:sz w:val="24"/>
          <w:szCs w:val="24"/>
        </w:rPr>
        <w:t xml:space="preserve"> os serviços de troca e adaptação de aparelhos em geral (ar condicionado, telefone, impressoras, computadores etc.), adaptações hidráulicas e divisórias e afins.</w:t>
      </w: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1.4– Os serviços deverão ser prestados conforme a necessidade das secretarias, estando disponível sempre que for efetuado algum chamamento por parte desta municipalidade.</w:t>
      </w:r>
    </w:p>
    <w:p w:rsidR="00E13F45" w:rsidRPr="00E07F9D" w:rsidRDefault="00E13F45" w:rsidP="00E13F45">
      <w:pPr>
        <w:pStyle w:val="Corpodetexto"/>
        <w:spacing w:line="360" w:lineRule="auto"/>
        <w:rPr>
          <w:sz w:val="24"/>
          <w:szCs w:val="24"/>
        </w:rPr>
      </w:pPr>
      <w:r w:rsidRPr="00E07F9D">
        <w:rPr>
          <w:sz w:val="24"/>
          <w:szCs w:val="24"/>
        </w:rPr>
        <w:t>1.5. Os valores decorrentes de transportes, locação de carros ou demais formas das quais se utilizarem para se locomover até o local do serviço, é de total responsabilidade da empresa contratada, sem qualquer ônus à administração municipal.</w:t>
      </w:r>
    </w:p>
    <w:p w:rsidR="00E13F45" w:rsidRPr="00E07F9D" w:rsidRDefault="00E13F45" w:rsidP="00E13F45">
      <w:pPr>
        <w:spacing w:line="360" w:lineRule="auto"/>
        <w:jc w:val="both"/>
        <w:rPr>
          <w:sz w:val="24"/>
          <w:szCs w:val="24"/>
        </w:rPr>
      </w:pPr>
      <w:r w:rsidRPr="00E07F9D">
        <w:rPr>
          <w:sz w:val="24"/>
          <w:szCs w:val="24"/>
        </w:rPr>
        <w:t>1.6 – Os serviços referentes à iluminação natalina deverão ser executados no período de novembro/dezembro de 2020, junto aos locais indicados pelo Setor Administrativo de Cultura do Município.</w:t>
      </w:r>
    </w:p>
    <w:p w:rsidR="00E13F45" w:rsidRPr="00E07F9D" w:rsidRDefault="00E13F45" w:rsidP="00E13F45">
      <w:pPr>
        <w:spacing w:line="360" w:lineRule="auto"/>
        <w:jc w:val="both"/>
        <w:rPr>
          <w:sz w:val="24"/>
          <w:szCs w:val="24"/>
        </w:rPr>
      </w:pPr>
      <w:r w:rsidRPr="00E07F9D">
        <w:rPr>
          <w:sz w:val="24"/>
          <w:szCs w:val="24"/>
        </w:rPr>
        <w:t>1.7 - As horas processadas para fins de pagamentos deverão ser contadas quando do início dos trabalhos no local indicado até a conclusão dos mesmos subtraindo-se intervalos e deslocamentos.</w:t>
      </w:r>
    </w:p>
    <w:p w:rsidR="00E13F45" w:rsidRPr="00E07F9D" w:rsidRDefault="00E13F45" w:rsidP="00E13F45">
      <w:pPr>
        <w:spacing w:line="360" w:lineRule="auto"/>
        <w:jc w:val="both"/>
        <w:rPr>
          <w:sz w:val="24"/>
          <w:szCs w:val="24"/>
        </w:rPr>
      </w:pPr>
      <w:r w:rsidRPr="00E07F9D">
        <w:rPr>
          <w:sz w:val="24"/>
          <w:szCs w:val="24"/>
        </w:rPr>
        <w:t>1.8 – No preço unitário previsto no Anexo I, está prevista a atuação de um eletricista e um ajudante, assim, não caberá cobrança adicional pelo trabalho do ajudante do eletricista.</w:t>
      </w:r>
    </w:p>
    <w:p w:rsidR="006A3643" w:rsidRPr="00E07F9D" w:rsidRDefault="006A3643" w:rsidP="00457DA3">
      <w:pPr>
        <w:autoSpaceDE w:val="0"/>
        <w:autoSpaceDN w:val="0"/>
        <w:adjustRightInd w:val="0"/>
        <w:spacing w:line="360" w:lineRule="auto"/>
        <w:jc w:val="both"/>
        <w:rPr>
          <w:b/>
          <w:bCs/>
          <w:sz w:val="24"/>
          <w:szCs w:val="24"/>
          <w:u w:val="single"/>
        </w:rPr>
      </w:pP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PROCESSO Nº 72/2020</w:t>
      </w: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C46226" w:rsidRPr="00E07F9D" w:rsidRDefault="00C46226" w:rsidP="00942A6E">
      <w:pPr>
        <w:autoSpaceDE w:val="0"/>
        <w:autoSpaceDN w:val="0"/>
        <w:adjustRightInd w:val="0"/>
        <w:spacing w:line="360" w:lineRule="auto"/>
        <w:jc w:val="center"/>
        <w:rPr>
          <w:b/>
          <w:bCs/>
          <w:sz w:val="24"/>
          <w:szCs w:val="24"/>
          <w:u w:val="single"/>
        </w:rPr>
      </w:pPr>
    </w:p>
    <w:p w:rsidR="00DC57D8" w:rsidRPr="00E07F9D" w:rsidRDefault="00DC57D8" w:rsidP="00942A6E">
      <w:pPr>
        <w:autoSpaceDE w:val="0"/>
        <w:autoSpaceDN w:val="0"/>
        <w:adjustRightInd w:val="0"/>
        <w:spacing w:line="360" w:lineRule="auto"/>
        <w:jc w:val="center"/>
        <w:rPr>
          <w:b/>
          <w:bCs/>
          <w:sz w:val="24"/>
          <w:szCs w:val="24"/>
          <w:u w:val="single"/>
        </w:rPr>
      </w:pPr>
      <w:r w:rsidRPr="00E07F9D">
        <w:rPr>
          <w:b/>
          <w:bCs/>
          <w:sz w:val="24"/>
          <w:szCs w:val="24"/>
          <w:u w:val="single"/>
        </w:rPr>
        <w:t>ANEXO I</w:t>
      </w:r>
      <w:r w:rsidR="009B3AD2" w:rsidRPr="00E07F9D">
        <w:rPr>
          <w:b/>
          <w:bCs/>
          <w:sz w:val="24"/>
          <w:szCs w:val="24"/>
          <w:u w:val="single"/>
        </w:rPr>
        <w:t>I</w:t>
      </w:r>
    </w:p>
    <w:p w:rsidR="00DC57D8" w:rsidRPr="00E07F9D" w:rsidRDefault="00DC57D8" w:rsidP="00942A6E">
      <w:pPr>
        <w:autoSpaceDE w:val="0"/>
        <w:autoSpaceDN w:val="0"/>
        <w:adjustRightInd w:val="0"/>
        <w:spacing w:line="360" w:lineRule="auto"/>
        <w:jc w:val="center"/>
        <w:rPr>
          <w:b/>
          <w:bCs/>
          <w:caps/>
          <w:sz w:val="24"/>
          <w:szCs w:val="24"/>
        </w:rPr>
      </w:pPr>
      <w:r w:rsidRPr="00E07F9D">
        <w:rPr>
          <w:b/>
          <w:bCs/>
          <w:caps/>
          <w:sz w:val="24"/>
          <w:szCs w:val="24"/>
        </w:rPr>
        <w:t>CARTA DE CREDENCIAMENTO</w:t>
      </w:r>
    </w:p>
    <w:p w:rsidR="00DC57D8" w:rsidRPr="00E07F9D" w:rsidRDefault="00DC57D8" w:rsidP="00457DA3">
      <w:pPr>
        <w:autoSpaceDE w:val="0"/>
        <w:autoSpaceDN w:val="0"/>
        <w:adjustRightInd w:val="0"/>
        <w:spacing w:line="360" w:lineRule="auto"/>
        <w:jc w:val="both"/>
        <w:rPr>
          <w:b/>
          <w:bCs/>
          <w:caps/>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r w:rsidRPr="00E07F9D">
        <w:rPr>
          <w:sz w:val="24"/>
          <w:szCs w:val="24"/>
        </w:rPr>
        <w:tab/>
        <w:t>Através da presente, credenciamos o(a) Sr.(a) ____________________, portador(a) da Cédula de Identidade nº _________________ e CPF sob nº ___________________, a participar da licitação instaurada pelo Município de Bandeirante</w:t>
      </w:r>
      <w:r w:rsidR="006E1C77" w:rsidRPr="00E07F9D">
        <w:rPr>
          <w:sz w:val="24"/>
          <w:szCs w:val="24"/>
        </w:rPr>
        <w:t xml:space="preserve">, </w:t>
      </w:r>
      <w:r w:rsidRPr="00E07F9D">
        <w:rPr>
          <w:sz w:val="24"/>
          <w:szCs w:val="24"/>
        </w:rPr>
        <w:t xml:space="preserve">SC, na modalidade </w:t>
      </w:r>
      <w:r w:rsidR="00C3441B" w:rsidRPr="00E07F9D">
        <w:rPr>
          <w:sz w:val="24"/>
          <w:szCs w:val="24"/>
        </w:rPr>
        <w:t xml:space="preserve">Pregão Presencial com Registro de Preços </w:t>
      </w:r>
      <w:r w:rsidRPr="00E07F9D">
        <w:rPr>
          <w:sz w:val="24"/>
          <w:szCs w:val="24"/>
        </w:rPr>
        <w:t xml:space="preserve">nº </w:t>
      </w:r>
      <w:r w:rsidR="008D0092" w:rsidRPr="00E07F9D">
        <w:rPr>
          <w:sz w:val="24"/>
          <w:szCs w:val="24"/>
        </w:rPr>
        <w:t>4</w:t>
      </w:r>
      <w:r w:rsidR="00C3441B" w:rsidRPr="00E07F9D">
        <w:rPr>
          <w:sz w:val="24"/>
          <w:szCs w:val="24"/>
        </w:rPr>
        <w:t>8/2020</w:t>
      </w:r>
      <w:r w:rsidRPr="00E07F9D">
        <w:rPr>
          <w:sz w:val="24"/>
          <w:szCs w:val="24"/>
        </w:rPr>
        <w:t>, na qualidade de REPRESENTANTE LEGAL, outorgando-lhe poderes para pronunciar-se em nome da empresa __________________________</w:t>
      </w:r>
      <w:r w:rsidRPr="00E07F9D">
        <w:rPr>
          <w:b/>
          <w:bCs/>
          <w:sz w:val="24"/>
          <w:szCs w:val="24"/>
        </w:rPr>
        <w:t>, bem como formu</w:t>
      </w:r>
      <w:r w:rsidR="00ED0F09" w:rsidRPr="00E07F9D">
        <w:rPr>
          <w:b/>
          <w:bCs/>
          <w:sz w:val="24"/>
          <w:szCs w:val="24"/>
        </w:rPr>
        <w:t>lar propostas verbais, recorrer</w:t>
      </w:r>
      <w:r w:rsidRPr="00E07F9D">
        <w:rPr>
          <w:b/>
          <w:bCs/>
          <w:sz w:val="24"/>
          <w:szCs w:val="24"/>
        </w:rPr>
        <w:t xml:space="preserve"> e praticar todos os demais atos inerentes ao certame</w:t>
      </w:r>
      <w:r w:rsidRPr="00E07F9D">
        <w:rPr>
          <w:sz w:val="24"/>
          <w:szCs w:val="24"/>
        </w:rPr>
        <w:t xml:space="preserve">. </w:t>
      </w:r>
    </w:p>
    <w:p w:rsidR="00DC57D8" w:rsidRPr="00E07F9D" w:rsidRDefault="00DC57D8" w:rsidP="00457DA3">
      <w:pPr>
        <w:autoSpaceDE w:val="0"/>
        <w:autoSpaceDN w:val="0"/>
        <w:adjustRightInd w:val="0"/>
        <w:spacing w:line="360" w:lineRule="auto"/>
        <w:jc w:val="both"/>
        <w:rPr>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 xml:space="preserve">___________________, _____ de _______________ </w:t>
      </w:r>
      <w:proofErr w:type="spellStart"/>
      <w:r w:rsidRPr="00E07F9D">
        <w:rPr>
          <w:rFonts w:eastAsia="Arial Unicode MS"/>
          <w:sz w:val="24"/>
          <w:szCs w:val="24"/>
        </w:rPr>
        <w:t>de</w:t>
      </w:r>
      <w:proofErr w:type="spellEnd"/>
      <w:r w:rsidRPr="00E07F9D">
        <w:rPr>
          <w:rFonts w:eastAsia="Arial Unicode MS"/>
          <w:sz w:val="24"/>
          <w:szCs w:val="24"/>
        </w:rPr>
        <w:t xml:space="preserve"> 2020.</w:t>
      </w: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19382C">
      <w:pPr>
        <w:autoSpaceDE w:val="0"/>
        <w:autoSpaceDN w:val="0"/>
        <w:adjustRightInd w:val="0"/>
        <w:spacing w:line="360" w:lineRule="auto"/>
        <w:jc w:val="center"/>
        <w:rPr>
          <w:sz w:val="24"/>
          <w:szCs w:val="24"/>
        </w:rPr>
      </w:pPr>
      <w:r w:rsidRPr="00E07F9D">
        <w:rPr>
          <w:sz w:val="24"/>
          <w:szCs w:val="24"/>
        </w:rPr>
        <w:t>____________________________________________</w:t>
      </w:r>
    </w:p>
    <w:p w:rsidR="00DC57D8" w:rsidRPr="00E07F9D" w:rsidRDefault="00DC57D8" w:rsidP="0019382C">
      <w:pPr>
        <w:autoSpaceDE w:val="0"/>
        <w:autoSpaceDN w:val="0"/>
        <w:adjustRightInd w:val="0"/>
        <w:spacing w:line="360" w:lineRule="auto"/>
        <w:jc w:val="center"/>
        <w:rPr>
          <w:sz w:val="24"/>
          <w:szCs w:val="24"/>
        </w:rPr>
      </w:pPr>
      <w:r w:rsidRPr="00E07F9D">
        <w:rPr>
          <w:sz w:val="24"/>
          <w:szCs w:val="24"/>
        </w:rPr>
        <w:t>Carimbo e Assinatura do Credenciante</w:t>
      </w:r>
    </w:p>
    <w:p w:rsidR="00DC57D8" w:rsidRPr="00E07F9D" w:rsidRDefault="00DC57D8" w:rsidP="00457DA3">
      <w:pPr>
        <w:spacing w:line="360" w:lineRule="auto"/>
        <w:jc w:val="both"/>
        <w:rPr>
          <w:rFonts w:eastAsia="Arial Unicode MS"/>
          <w:b/>
          <w:sz w:val="24"/>
          <w:szCs w:val="24"/>
        </w:rPr>
      </w:pPr>
    </w:p>
    <w:p w:rsidR="00165356" w:rsidRPr="00E07F9D" w:rsidRDefault="00165356"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E2061E" w:rsidRPr="00E07F9D" w:rsidRDefault="00E2061E" w:rsidP="00E2061E">
      <w:pPr>
        <w:spacing w:line="360" w:lineRule="auto"/>
        <w:jc w:val="center"/>
        <w:rPr>
          <w:rFonts w:eastAsia="Arial Unicode MS"/>
          <w:b/>
          <w:sz w:val="24"/>
          <w:szCs w:val="24"/>
          <w:u w:val="single"/>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B04D6A" w:rsidRPr="00E07F9D" w:rsidRDefault="00B04D6A" w:rsidP="00B04D6A">
      <w:pPr>
        <w:spacing w:line="360" w:lineRule="auto"/>
        <w:jc w:val="center"/>
        <w:rPr>
          <w:rFonts w:eastAsia="Arial Unicode MS"/>
          <w:b/>
          <w:bCs/>
          <w:sz w:val="24"/>
          <w:szCs w:val="24"/>
        </w:rPr>
      </w:pPr>
    </w:p>
    <w:p w:rsidR="00F6589A" w:rsidRPr="00E07F9D" w:rsidRDefault="00A713C9" w:rsidP="00B04D6A">
      <w:pPr>
        <w:spacing w:line="360" w:lineRule="auto"/>
        <w:jc w:val="center"/>
        <w:rPr>
          <w:rFonts w:eastAsia="Arial Unicode MS"/>
          <w:b/>
          <w:sz w:val="24"/>
          <w:szCs w:val="24"/>
          <w:u w:val="single"/>
        </w:rPr>
      </w:pPr>
      <w:r w:rsidRPr="00E07F9D">
        <w:rPr>
          <w:rFonts w:eastAsia="Arial Unicode MS"/>
          <w:b/>
          <w:sz w:val="24"/>
          <w:szCs w:val="24"/>
          <w:u w:val="single"/>
        </w:rPr>
        <w:t>ANEXO I</w:t>
      </w:r>
      <w:r w:rsidR="00DC57D8" w:rsidRPr="00E07F9D">
        <w:rPr>
          <w:rFonts w:eastAsia="Arial Unicode MS"/>
          <w:b/>
          <w:sz w:val="24"/>
          <w:szCs w:val="24"/>
          <w:u w:val="single"/>
        </w:rPr>
        <w:t>I</w:t>
      </w:r>
      <w:r w:rsidR="005D4520" w:rsidRPr="00E07F9D">
        <w:rPr>
          <w:rFonts w:eastAsia="Arial Unicode MS"/>
          <w:b/>
          <w:sz w:val="24"/>
          <w:szCs w:val="24"/>
          <w:u w:val="single"/>
        </w:rPr>
        <w:t>I</w:t>
      </w:r>
    </w:p>
    <w:p w:rsidR="00F92F4F" w:rsidRPr="00E07F9D" w:rsidRDefault="00F92F4F" w:rsidP="00B04D6A">
      <w:pPr>
        <w:spacing w:line="360" w:lineRule="auto"/>
        <w:jc w:val="center"/>
        <w:rPr>
          <w:rFonts w:eastAsia="Arial Unicode MS"/>
          <w:b/>
          <w:sz w:val="24"/>
          <w:szCs w:val="24"/>
        </w:rPr>
      </w:pPr>
      <w:r w:rsidRPr="00E07F9D">
        <w:rPr>
          <w:rFonts w:eastAsia="Arial Unicode MS"/>
          <w:b/>
          <w:sz w:val="24"/>
          <w:szCs w:val="24"/>
        </w:rPr>
        <w:t>DECLARAÇÃO DE IDONEIDADE</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ESTADO DE SANTA CATARINA.</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MUNICÍPIO DE BANDEIRANTE.</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CNPJ: 01.612.528/0001-84.</w:t>
      </w:r>
    </w:p>
    <w:p w:rsidR="00F92F4F" w:rsidRPr="00E07F9D" w:rsidRDefault="00F6589A" w:rsidP="00457DA3">
      <w:pPr>
        <w:spacing w:line="360" w:lineRule="auto"/>
        <w:jc w:val="both"/>
        <w:rPr>
          <w:rFonts w:eastAsia="Arial Unicode MS"/>
          <w:b/>
          <w:sz w:val="24"/>
          <w:szCs w:val="24"/>
        </w:rPr>
      </w:pPr>
      <w:r w:rsidRPr="00E07F9D">
        <w:rPr>
          <w:rFonts w:eastAsia="Arial Unicode MS"/>
          <w:b/>
          <w:sz w:val="24"/>
          <w:szCs w:val="24"/>
        </w:rPr>
        <w:t>AVENIDA SANTO ANTÔNIO, 1069</w:t>
      </w:r>
      <w:r w:rsidR="00F92F4F" w:rsidRPr="00E07F9D">
        <w:rPr>
          <w:rFonts w:eastAsia="Arial Unicode MS"/>
          <w:b/>
          <w:sz w:val="24"/>
          <w:szCs w:val="24"/>
        </w:rPr>
        <w:t>.</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CENTRO - CEP: 89.905-000</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BANDEIRANTE - SC.</w:t>
      </w:r>
    </w:p>
    <w:p w:rsidR="00F6589A" w:rsidRPr="00E07F9D" w:rsidRDefault="00F6589A"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À Comissão de Licitação.</w:t>
      </w:r>
    </w:p>
    <w:p w:rsidR="00F92F4F" w:rsidRPr="00E07F9D" w:rsidRDefault="00F92F4F" w:rsidP="00457DA3">
      <w:pPr>
        <w:spacing w:line="360" w:lineRule="auto"/>
        <w:jc w:val="both"/>
        <w:rPr>
          <w:rFonts w:eastAsia="Arial Unicode MS"/>
          <w:b/>
          <w:sz w:val="24"/>
          <w:szCs w:val="24"/>
        </w:rPr>
      </w:pPr>
    </w:p>
    <w:p w:rsidR="00F92F4F" w:rsidRPr="00E07F9D" w:rsidRDefault="00F92F4F" w:rsidP="00E2061E">
      <w:pPr>
        <w:spacing w:line="360" w:lineRule="auto"/>
        <w:ind w:firstLine="708"/>
        <w:jc w:val="both"/>
        <w:rPr>
          <w:rFonts w:eastAsia="Arial Unicode MS"/>
          <w:sz w:val="24"/>
          <w:szCs w:val="24"/>
        </w:rPr>
      </w:pPr>
      <w:r w:rsidRPr="00E07F9D">
        <w:rPr>
          <w:rFonts w:eastAsia="Arial Unicode MS"/>
          <w:sz w:val="24"/>
          <w:szCs w:val="24"/>
        </w:rPr>
        <w:t xml:space="preserve">Declaramos para fins de direito, na qualidade de proponente do procedimento licitatório, sob a modalidade de </w:t>
      </w:r>
      <w:r w:rsidR="004F0949" w:rsidRPr="00E07F9D">
        <w:rPr>
          <w:rFonts w:eastAsia="Arial Unicode MS"/>
          <w:sz w:val="24"/>
          <w:szCs w:val="24"/>
        </w:rPr>
        <w:t>Pregão Presencial</w:t>
      </w:r>
      <w:r w:rsidR="00C3441B" w:rsidRPr="00E07F9D">
        <w:rPr>
          <w:rFonts w:eastAsia="Arial Unicode MS"/>
          <w:sz w:val="24"/>
          <w:szCs w:val="24"/>
        </w:rPr>
        <w:t xml:space="preserve"> com Registro de Preços</w:t>
      </w:r>
      <w:r w:rsidR="004F0949" w:rsidRPr="00E07F9D">
        <w:rPr>
          <w:rFonts w:eastAsia="Arial Unicode MS"/>
          <w:sz w:val="24"/>
          <w:szCs w:val="24"/>
        </w:rPr>
        <w:t xml:space="preserve"> </w:t>
      </w:r>
      <w:r w:rsidRPr="00E07F9D">
        <w:rPr>
          <w:rFonts w:eastAsia="Arial Unicode MS"/>
          <w:sz w:val="24"/>
          <w:szCs w:val="24"/>
        </w:rPr>
        <w:t>nº</w:t>
      </w:r>
      <w:r w:rsidR="00E22802" w:rsidRPr="00E07F9D">
        <w:rPr>
          <w:rFonts w:eastAsia="Arial Unicode MS"/>
          <w:sz w:val="24"/>
          <w:szCs w:val="24"/>
        </w:rPr>
        <w:t xml:space="preserve"> </w:t>
      </w:r>
      <w:r w:rsidR="00C3441B" w:rsidRPr="00E07F9D">
        <w:rPr>
          <w:rFonts w:eastAsia="Arial Unicode MS"/>
          <w:sz w:val="24"/>
          <w:szCs w:val="24"/>
        </w:rPr>
        <w:t>48/2020</w:t>
      </w:r>
      <w:r w:rsidRPr="00E07F9D">
        <w:rPr>
          <w:rFonts w:eastAsia="Arial Unicode MS"/>
          <w:sz w:val="24"/>
          <w:szCs w:val="24"/>
        </w:rPr>
        <w:t>, Processo</w:t>
      </w:r>
      <w:r w:rsidR="00C3441B" w:rsidRPr="00E07F9D">
        <w:rPr>
          <w:rFonts w:eastAsia="Arial Unicode MS"/>
          <w:sz w:val="24"/>
          <w:szCs w:val="24"/>
        </w:rPr>
        <w:t xml:space="preserve"> Licitatório</w:t>
      </w:r>
      <w:r w:rsidRPr="00E07F9D">
        <w:rPr>
          <w:rFonts w:eastAsia="Arial Unicode MS"/>
          <w:sz w:val="24"/>
          <w:szCs w:val="24"/>
        </w:rPr>
        <w:t xml:space="preserve"> nº</w:t>
      </w:r>
      <w:r w:rsidR="00E22802" w:rsidRPr="00E07F9D">
        <w:rPr>
          <w:rFonts w:eastAsia="Arial Unicode MS"/>
          <w:sz w:val="24"/>
          <w:szCs w:val="24"/>
        </w:rPr>
        <w:t xml:space="preserve"> </w:t>
      </w:r>
      <w:r w:rsidR="00C3441B" w:rsidRPr="00E07F9D">
        <w:rPr>
          <w:rFonts w:eastAsia="Arial Unicode MS"/>
          <w:sz w:val="24"/>
          <w:szCs w:val="24"/>
        </w:rPr>
        <w:t>72/2020</w:t>
      </w:r>
      <w:r w:rsidRPr="00E07F9D">
        <w:rPr>
          <w:rFonts w:eastAsia="Arial Unicode MS"/>
          <w:sz w:val="24"/>
          <w:szCs w:val="24"/>
        </w:rPr>
        <w:t>, instaurada por esse órgão público, que não fomos declarados inidôneos para licitar ou contratar com o Poder Público, em qualquer de suas esferas.</w:t>
      </w: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Por ser a expressão da verdade, firmamos o presente.</w:t>
      </w:r>
    </w:p>
    <w:p w:rsidR="00E2061E" w:rsidRPr="00E07F9D" w:rsidRDefault="00E2061E" w:rsidP="00E2061E">
      <w:pPr>
        <w:spacing w:line="360" w:lineRule="auto"/>
        <w:ind w:firstLine="708"/>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 xml:space="preserve">___________________, _____ de _______________ </w:t>
      </w:r>
      <w:proofErr w:type="spellStart"/>
      <w:r w:rsidRPr="00E07F9D">
        <w:rPr>
          <w:rFonts w:eastAsia="Arial Unicode MS"/>
          <w:sz w:val="24"/>
          <w:szCs w:val="24"/>
        </w:rPr>
        <w:t>de</w:t>
      </w:r>
      <w:proofErr w:type="spellEnd"/>
      <w:r w:rsidRPr="00E07F9D">
        <w:rPr>
          <w:rFonts w:eastAsia="Arial Unicode MS"/>
          <w:sz w:val="24"/>
          <w:szCs w:val="24"/>
        </w:rPr>
        <w:t xml:space="preserve"> 2020.</w:t>
      </w:r>
    </w:p>
    <w:p w:rsidR="00C3441B" w:rsidRPr="00E07F9D" w:rsidRDefault="00C3441B" w:rsidP="00457DA3">
      <w:pPr>
        <w:spacing w:line="360" w:lineRule="auto"/>
        <w:jc w:val="both"/>
        <w:rPr>
          <w:rFonts w:eastAsia="Arial Unicode MS"/>
          <w:sz w:val="24"/>
          <w:szCs w:val="24"/>
        </w:rPr>
      </w:pPr>
    </w:p>
    <w:p w:rsidR="00C3441B" w:rsidRPr="00E07F9D" w:rsidRDefault="00C3441B" w:rsidP="00457DA3">
      <w:pPr>
        <w:spacing w:line="360" w:lineRule="auto"/>
        <w:jc w:val="both"/>
        <w:rPr>
          <w:rFonts w:eastAsia="Arial Unicode MS"/>
          <w:sz w:val="24"/>
          <w:szCs w:val="24"/>
        </w:rPr>
      </w:pPr>
    </w:p>
    <w:p w:rsidR="00C3441B" w:rsidRPr="00E07F9D" w:rsidRDefault="00C3441B" w:rsidP="00457DA3">
      <w:pPr>
        <w:spacing w:line="360" w:lineRule="auto"/>
        <w:jc w:val="both"/>
        <w:rPr>
          <w:rFonts w:eastAsia="Arial Unicode MS"/>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Carimbo do CNPJ</w:t>
      </w:r>
    </w:p>
    <w:p w:rsidR="00C3441B" w:rsidRPr="00E07F9D" w:rsidRDefault="00C3441B" w:rsidP="00457DA3">
      <w:pPr>
        <w:tabs>
          <w:tab w:val="left" w:pos="3420"/>
        </w:tabs>
        <w:spacing w:line="360" w:lineRule="auto"/>
        <w:jc w:val="both"/>
        <w:rPr>
          <w:rFonts w:eastAsia="Arial Unicode MS"/>
          <w:sz w:val="24"/>
          <w:szCs w:val="24"/>
        </w:rPr>
      </w:pPr>
    </w:p>
    <w:p w:rsidR="00F92F4F" w:rsidRPr="00E07F9D" w:rsidRDefault="00F92F4F" w:rsidP="00457DA3">
      <w:pPr>
        <w:tabs>
          <w:tab w:val="left" w:pos="3420"/>
        </w:tabs>
        <w:spacing w:line="360" w:lineRule="auto"/>
        <w:jc w:val="both"/>
        <w:rPr>
          <w:rFonts w:eastAsia="Arial Unicode MS"/>
          <w:sz w:val="24"/>
          <w:szCs w:val="24"/>
        </w:rPr>
      </w:pPr>
      <w:r w:rsidRPr="00E07F9D">
        <w:rPr>
          <w:rFonts w:eastAsia="Arial Unicode MS"/>
          <w:sz w:val="24"/>
          <w:szCs w:val="24"/>
        </w:rPr>
        <w:t>_____</w:t>
      </w:r>
      <w:r w:rsidR="0020184E" w:rsidRPr="00E07F9D">
        <w:rPr>
          <w:rFonts w:eastAsia="Arial Unicode MS"/>
          <w:sz w:val="24"/>
          <w:szCs w:val="24"/>
        </w:rPr>
        <w:t>_____________________________</w:t>
      </w:r>
    </w:p>
    <w:p w:rsidR="00F92F4F" w:rsidRPr="00E07F9D" w:rsidRDefault="00F92F4F" w:rsidP="00457DA3">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F92F4F" w:rsidRPr="00E07F9D" w:rsidRDefault="00F92F4F" w:rsidP="00457DA3">
      <w:pPr>
        <w:spacing w:line="360" w:lineRule="auto"/>
        <w:jc w:val="both"/>
        <w:rPr>
          <w:rFonts w:eastAsia="Arial Unicode MS"/>
          <w:sz w:val="24"/>
          <w:szCs w:val="24"/>
        </w:rPr>
      </w:pPr>
    </w:p>
    <w:p w:rsidR="000C7004" w:rsidRPr="00E07F9D" w:rsidRDefault="00F92F4F" w:rsidP="00457DA3">
      <w:pPr>
        <w:spacing w:line="360" w:lineRule="auto"/>
        <w:jc w:val="both"/>
        <w:rPr>
          <w:rFonts w:eastAsia="Arial Unicode MS"/>
          <w:sz w:val="24"/>
          <w:szCs w:val="24"/>
        </w:rPr>
      </w:pPr>
      <w:r w:rsidRPr="00E07F9D">
        <w:rPr>
          <w:rFonts w:eastAsia="Arial Unicode MS"/>
          <w:sz w:val="24"/>
          <w:szCs w:val="24"/>
        </w:rPr>
        <w:t>Nome: ________________________________</w:t>
      </w:r>
    </w:p>
    <w:p w:rsidR="006A3643" w:rsidRPr="00E07F9D" w:rsidRDefault="006A3643" w:rsidP="00457DA3">
      <w:pPr>
        <w:spacing w:line="360" w:lineRule="auto"/>
        <w:jc w:val="both"/>
        <w:rPr>
          <w:rFonts w:eastAsia="Arial Unicode MS"/>
          <w:sz w:val="24"/>
          <w:szCs w:val="24"/>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6A3643" w:rsidRPr="00E07F9D" w:rsidRDefault="006A3643" w:rsidP="00B04D6A">
      <w:pPr>
        <w:spacing w:line="360" w:lineRule="auto"/>
        <w:jc w:val="center"/>
        <w:rPr>
          <w:rFonts w:eastAsia="Arial Unicode MS"/>
          <w:sz w:val="24"/>
          <w:szCs w:val="24"/>
        </w:rPr>
      </w:pPr>
    </w:p>
    <w:p w:rsidR="00F92F4F" w:rsidRPr="00E07F9D" w:rsidRDefault="00440904" w:rsidP="00B04D6A">
      <w:pPr>
        <w:spacing w:line="360" w:lineRule="auto"/>
        <w:jc w:val="center"/>
        <w:rPr>
          <w:rFonts w:eastAsia="Arial Unicode MS"/>
          <w:b/>
          <w:sz w:val="24"/>
          <w:szCs w:val="24"/>
          <w:u w:val="single"/>
        </w:rPr>
      </w:pPr>
      <w:r w:rsidRPr="00E07F9D">
        <w:rPr>
          <w:rFonts w:eastAsia="Arial Unicode MS"/>
          <w:b/>
          <w:sz w:val="24"/>
          <w:szCs w:val="24"/>
          <w:u w:val="single"/>
        </w:rPr>
        <w:t>ANEXO I</w:t>
      </w:r>
      <w:r w:rsidR="005D4520" w:rsidRPr="00E07F9D">
        <w:rPr>
          <w:rFonts w:eastAsia="Arial Unicode MS"/>
          <w:b/>
          <w:sz w:val="24"/>
          <w:szCs w:val="24"/>
          <w:u w:val="single"/>
        </w:rPr>
        <w:t>V</w:t>
      </w:r>
    </w:p>
    <w:p w:rsidR="00F92F4F" w:rsidRPr="00E07F9D" w:rsidRDefault="00F92F4F" w:rsidP="00B04D6A">
      <w:pPr>
        <w:spacing w:line="360" w:lineRule="auto"/>
        <w:jc w:val="center"/>
        <w:rPr>
          <w:rFonts w:eastAsia="Arial Unicode MS"/>
          <w:b/>
          <w:sz w:val="24"/>
          <w:szCs w:val="24"/>
        </w:rPr>
      </w:pPr>
      <w:r w:rsidRPr="00E07F9D">
        <w:rPr>
          <w:rFonts w:eastAsia="Arial Unicode MS"/>
          <w:b/>
          <w:sz w:val="24"/>
          <w:szCs w:val="24"/>
        </w:rPr>
        <w:t>TERMO DE RENÚNCIA</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ESTADO DE SANTA CATARINA.</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MUNICÍPIO DE BANDEIRANTE.</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CNPJ: 01.612.528/0001-84.</w:t>
      </w:r>
    </w:p>
    <w:p w:rsidR="00F92F4F" w:rsidRPr="00E07F9D" w:rsidRDefault="00F6589A" w:rsidP="00457DA3">
      <w:pPr>
        <w:spacing w:line="360" w:lineRule="auto"/>
        <w:jc w:val="both"/>
        <w:rPr>
          <w:rFonts w:eastAsia="Arial Unicode MS"/>
          <w:b/>
          <w:sz w:val="24"/>
          <w:szCs w:val="24"/>
        </w:rPr>
      </w:pPr>
      <w:r w:rsidRPr="00E07F9D">
        <w:rPr>
          <w:rFonts w:eastAsia="Arial Unicode MS"/>
          <w:b/>
          <w:sz w:val="24"/>
          <w:szCs w:val="24"/>
        </w:rPr>
        <w:t>AVENIDA SANTO ANTÔNIO, 1069</w:t>
      </w:r>
      <w:r w:rsidR="00F92F4F" w:rsidRPr="00E07F9D">
        <w:rPr>
          <w:rFonts w:eastAsia="Arial Unicode MS"/>
          <w:b/>
          <w:sz w:val="24"/>
          <w:szCs w:val="24"/>
        </w:rPr>
        <w:t>.</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CENTRO – CEP: 89.905-000</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BANDEIRANTE - SC.</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À Comissão de Licitação.</w:t>
      </w:r>
    </w:p>
    <w:p w:rsidR="00F92F4F" w:rsidRPr="00E07F9D" w:rsidRDefault="00F92F4F" w:rsidP="00457DA3">
      <w:pPr>
        <w:spacing w:line="360" w:lineRule="auto"/>
        <w:jc w:val="both"/>
        <w:rPr>
          <w:rFonts w:eastAsia="Arial Unicode MS"/>
          <w:sz w:val="24"/>
          <w:szCs w:val="24"/>
        </w:rPr>
      </w:pPr>
    </w:p>
    <w:p w:rsidR="00F92F4F" w:rsidRPr="00E07F9D" w:rsidRDefault="00F92F4F" w:rsidP="00E2061E">
      <w:pPr>
        <w:spacing w:line="360" w:lineRule="auto"/>
        <w:ind w:firstLine="708"/>
        <w:jc w:val="both"/>
        <w:rPr>
          <w:rFonts w:eastAsia="Arial Unicode MS"/>
          <w:sz w:val="24"/>
          <w:szCs w:val="24"/>
        </w:rPr>
      </w:pPr>
      <w:r w:rsidRPr="00E07F9D">
        <w:rPr>
          <w:rFonts w:eastAsia="Arial Unicode MS"/>
          <w:sz w:val="24"/>
          <w:szCs w:val="24"/>
        </w:rPr>
        <w:t xml:space="preserve">A proponente abaixo assinada, participante da licitação na modalidade de </w:t>
      </w:r>
      <w:r w:rsidR="004F0949" w:rsidRPr="00E07F9D">
        <w:rPr>
          <w:rFonts w:eastAsia="Arial Unicode MS"/>
          <w:sz w:val="24"/>
          <w:szCs w:val="24"/>
        </w:rPr>
        <w:t>Pregão Presencial</w:t>
      </w:r>
      <w:r w:rsidRPr="00E07F9D">
        <w:rPr>
          <w:rFonts w:eastAsia="Arial Unicode MS"/>
          <w:sz w:val="24"/>
          <w:szCs w:val="24"/>
        </w:rPr>
        <w:t xml:space="preserve"> </w:t>
      </w:r>
      <w:r w:rsidR="00C3441B" w:rsidRPr="00E07F9D">
        <w:rPr>
          <w:rFonts w:eastAsia="Arial Unicode MS"/>
          <w:sz w:val="24"/>
          <w:szCs w:val="24"/>
        </w:rPr>
        <w:t xml:space="preserve">com Registro de Preços </w:t>
      </w:r>
      <w:r w:rsidRPr="00E07F9D">
        <w:rPr>
          <w:rFonts w:eastAsia="Arial Unicode MS"/>
          <w:sz w:val="24"/>
          <w:szCs w:val="24"/>
        </w:rPr>
        <w:t>nº</w:t>
      </w:r>
      <w:r w:rsidR="00C3441B" w:rsidRPr="00E07F9D">
        <w:rPr>
          <w:rFonts w:eastAsia="Arial Unicode MS"/>
          <w:sz w:val="24"/>
          <w:szCs w:val="24"/>
        </w:rPr>
        <w:t xml:space="preserve"> 48/2020</w:t>
      </w:r>
      <w:r w:rsidRPr="00E07F9D">
        <w:rPr>
          <w:rFonts w:eastAsia="Arial Unicode MS"/>
          <w:sz w:val="24"/>
          <w:szCs w:val="24"/>
        </w:rPr>
        <w:t>, por seu representante credenciado, declara, na forma e so</w:t>
      </w:r>
      <w:r w:rsidR="00C3441B" w:rsidRPr="00E07F9D">
        <w:rPr>
          <w:rFonts w:eastAsia="Arial Unicode MS"/>
          <w:sz w:val="24"/>
          <w:szCs w:val="24"/>
        </w:rPr>
        <w:t>b as penas impostas pela Lei nº</w:t>
      </w:r>
      <w:r w:rsidRPr="00E07F9D">
        <w:rPr>
          <w:rFonts w:eastAsia="Arial Unicode MS"/>
          <w:sz w:val="24"/>
          <w:szCs w:val="24"/>
        </w:rPr>
        <w:t xml:space="preserve"> 8.666/93 de 21 de </w:t>
      </w:r>
      <w:r w:rsidR="00B410C2" w:rsidRPr="00E07F9D">
        <w:rPr>
          <w:rFonts w:eastAsia="Arial Unicode MS"/>
          <w:sz w:val="24"/>
          <w:szCs w:val="24"/>
        </w:rPr>
        <w:t>j</w:t>
      </w:r>
      <w:r w:rsidRPr="00E07F9D">
        <w:rPr>
          <w:rFonts w:eastAsia="Arial Unicode MS"/>
          <w:sz w:val="24"/>
          <w:szCs w:val="24"/>
        </w:rPr>
        <w:t xml:space="preserve">unho de 1993, obrigando a empresa que representa que não pretende recorrer da decisão da Comissão de Licitação, renunciando assim, expressamente, ao direito de recurso e ao prazo respectivo, e concordando, em </w:t>
      </w:r>
      <w:r w:rsidR="003D17E9" w:rsidRPr="00E07F9D">
        <w:rPr>
          <w:rFonts w:eastAsia="Arial Unicode MS"/>
          <w:sz w:val="24"/>
          <w:szCs w:val="24"/>
        </w:rPr>
        <w:t>consequência</w:t>
      </w:r>
      <w:r w:rsidRPr="00E07F9D">
        <w:rPr>
          <w:rFonts w:eastAsia="Arial Unicode MS"/>
          <w:sz w:val="24"/>
          <w:szCs w:val="24"/>
        </w:rPr>
        <w:t>, com o curso</w:t>
      </w:r>
      <w:r w:rsidR="001E7E0E" w:rsidRPr="00E07F9D">
        <w:rPr>
          <w:rFonts w:eastAsia="Arial Unicode MS"/>
          <w:sz w:val="24"/>
          <w:szCs w:val="24"/>
        </w:rPr>
        <w:t xml:space="preserve"> do procedimento licitatório.</w:t>
      </w:r>
    </w:p>
    <w:p w:rsidR="00F92F4F" w:rsidRPr="00E07F9D" w:rsidRDefault="00F92F4F" w:rsidP="00457DA3">
      <w:pPr>
        <w:spacing w:line="360" w:lineRule="auto"/>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 xml:space="preserve">___________________, _____ de _______________ </w:t>
      </w:r>
      <w:proofErr w:type="spellStart"/>
      <w:r w:rsidRPr="00E07F9D">
        <w:rPr>
          <w:rFonts w:eastAsia="Arial Unicode MS"/>
          <w:sz w:val="24"/>
          <w:szCs w:val="24"/>
        </w:rPr>
        <w:t>de</w:t>
      </w:r>
      <w:proofErr w:type="spellEnd"/>
      <w:r w:rsidRPr="00E07F9D">
        <w:rPr>
          <w:rFonts w:eastAsia="Arial Unicode MS"/>
          <w:sz w:val="24"/>
          <w:szCs w:val="24"/>
        </w:rPr>
        <w:t xml:space="preserve"> 2020.</w:t>
      </w:r>
    </w:p>
    <w:p w:rsidR="00F92F4F" w:rsidRPr="00E07F9D" w:rsidRDefault="00F92F4F" w:rsidP="00457DA3">
      <w:pPr>
        <w:spacing w:line="360" w:lineRule="auto"/>
        <w:jc w:val="both"/>
        <w:rPr>
          <w:rFonts w:eastAsia="Arial Unicode MS"/>
          <w:sz w:val="24"/>
          <w:szCs w:val="24"/>
        </w:rPr>
      </w:pPr>
    </w:p>
    <w:p w:rsidR="00E2061E" w:rsidRPr="00E07F9D" w:rsidRDefault="00E2061E" w:rsidP="00457DA3">
      <w:pPr>
        <w:spacing w:line="360" w:lineRule="auto"/>
        <w:jc w:val="both"/>
        <w:rPr>
          <w:rFonts w:eastAsia="Arial Unicode MS"/>
          <w:sz w:val="24"/>
          <w:szCs w:val="24"/>
        </w:rPr>
      </w:pPr>
    </w:p>
    <w:p w:rsidR="00F92F4F" w:rsidRPr="00E07F9D" w:rsidRDefault="00F92F4F" w:rsidP="00457DA3">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F92F4F" w:rsidRPr="00E07F9D" w:rsidRDefault="00F92F4F" w:rsidP="00457DA3">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F92F4F" w:rsidRPr="00E07F9D" w:rsidRDefault="00F92F4F" w:rsidP="00457DA3">
      <w:pPr>
        <w:spacing w:line="360" w:lineRule="auto"/>
        <w:jc w:val="both"/>
        <w:rPr>
          <w:rFonts w:eastAsia="Arial Unicode MS"/>
          <w:sz w:val="24"/>
          <w:szCs w:val="24"/>
        </w:rPr>
      </w:pPr>
    </w:p>
    <w:p w:rsidR="00E22802" w:rsidRPr="00E07F9D" w:rsidRDefault="00F92F4F" w:rsidP="00457DA3">
      <w:pPr>
        <w:spacing w:line="360" w:lineRule="auto"/>
        <w:jc w:val="both"/>
        <w:rPr>
          <w:rFonts w:eastAsia="Arial Unicode MS"/>
          <w:sz w:val="24"/>
          <w:szCs w:val="24"/>
        </w:rPr>
      </w:pPr>
      <w:r w:rsidRPr="00E07F9D">
        <w:rPr>
          <w:rFonts w:eastAsia="Arial Unicode MS"/>
          <w:sz w:val="24"/>
          <w:szCs w:val="24"/>
        </w:rPr>
        <w:t>Nome: ________________________________</w:t>
      </w:r>
    </w:p>
    <w:p w:rsidR="001E7E0E" w:rsidRPr="00E07F9D" w:rsidRDefault="001E7E0E" w:rsidP="00457DA3">
      <w:pPr>
        <w:spacing w:line="360" w:lineRule="auto"/>
        <w:jc w:val="both"/>
        <w:rPr>
          <w:rFonts w:eastAsia="Arial Unicode MS"/>
          <w:sz w:val="24"/>
          <w:szCs w:val="24"/>
        </w:rPr>
      </w:pPr>
    </w:p>
    <w:p w:rsidR="006A3643" w:rsidRPr="00E07F9D" w:rsidRDefault="006A3643" w:rsidP="00457DA3">
      <w:pPr>
        <w:spacing w:line="360" w:lineRule="auto"/>
        <w:jc w:val="both"/>
        <w:rPr>
          <w:rFonts w:eastAsia="Arial Unicode MS"/>
          <w:sz w:val="24"/>
          <w:szCs w:val="24"/>
        </w:rPr>
      </w:pPr>
    </w:p>
    <w:p w:rsidR="006A3643" w:rsidRPr="00E07F9D" w:rsidRDefault="006A3643" w:rsidP="00457DA3">
      <w:pPr>
        <w:spacing w:line="360" w:lineRule="auto"/>
        <w:jc w:val="both"/>
        <w:rPr>
          <w:rFonts w:eastAsia="Arial Unicode MS"/>
          <w:sz w:val="24"/>
          <w:szCs w:val="24"/>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6A3643" w:rsidRPr="00E07F9D" w:rsidRDefault="006A3643" w:rsidP="00B04D6A">
      <w:pPr>
        <w:spacing w:line="360" w:lineRule="auto"/>
        <w:jc w:val="center"/>
        <w:rPr>
          <w:rFonts w:eastAsia="Arial Unicode MS"/>
          <w:sz w:val="24"/>
          <w:szCs w:val="24"/>
        </w:rPr>
      </w:pPr>
    </w:p>
    <w:p w:rsidR="00477A43" w:rsidRPr="00E07F9D" w:rsidRDefault="005D4520" w:rsidP="00B04D6A">
      <w:pPr>
        <w:spacing w:line="360" w:lineRule="auto"/>
        <w:jc w:val="center"/>
        <w:rPr>
          <w:rFonts w:eastAsia="Arial Unicode MS"/>
          <w:b/>
          <w:bCs/>
          <w:sz w:val="24"/>
          <w:szCs w:val="24"/>
          <w:u w:val="single"/>
        </w:rPr>
      </w:pPr>
      <w:r w:rsidRPr="00E07F9D">
        <w:rPr>
          <w:rFonts w:eastAsia="Arial Unicode MS"/>
          <w:b/>
          <w:bCs/>
          <w:sz w:val="24"/>
          <w:szCs w:val="24"/>
          <w:u w:val="single"/>
        </w:rPr>
        <w:t xml:space="preserve">ANEXO </w:t>
      </w:r>
      <w:r w:rsidR="00DC57D8" w:rsidRPr="00E07F9D">
        <w:rPr>
          <w:rFonts w:eastAsia="Arial Unicode MS"/>
          <w:b/>
          <w:bCs/>
          <w:sz w:val="24"/>
          <w:szCs w:val="24"/>
          <w:u w:val="single"/>
        </w:rPr>
        <w:t>V</w:t>
      </w:r>
    </w:p>
    <w:p w:rsidR="00F92F4F" w:rsidRPr="00E07F9D" w:rsidRDefault="00F92F4F" w:rsidP="00952AE5">
      <w:pPr>
        <w:pStyle w:val="Ttulo5"/>
        <w:spacing w:before="0" w:after="0" w:line="360" w:lineRule="auto"/>
        <w:jc w:val="center"/>
        <w:rPr>
          <w:rFonts w:ascii="Times New Roman" w:eastAsia="Arial Unicode MS" w:hAnsi="Times New Roman"/>
          <w:i w:val="0"/>
          <w:sz w:val="24"/>
          <w:szCs w:val="24"/>
        </w:rPr>
      </w:pPr>
      <w:r w:rsidRPr="00E07F9D">
        <w:rPr>
          <w:rFonts w:ascii="Times New Roman" w:eastAsia="Arial Unicode MS" w:hAnsi="Times New Roman"/>
          <w:i w:val="0"/>
          <w:sz w:val="24"/>
          <w:szCs w:val="24"/>
        </w:rPr>
        <w:t>DECLARAÇÃO DOS REQUISITOS HABILITATÓRIOS</w:t>
      </w:r>
    </w:p>
    <w:p w:rsidR="00F92F4F" w:rsidRPr="00E07F9D" w:rsidRDefault="00F92F4F"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Declaro para os devidos</w:t>
      </w:r>
      <w:r w:rsidR="00A713C9" w:rsidRPr="00E07F9D">
        <w:rPr>
          <w:rFonts w:eastAsia="Arial Unicode MS"/>
          <w:sz w:val="24"/>
          <w:szCs w:val="24"/>
        </w:rPr>
        <w:t xml:space="preserve"> fins da licitação referente ao Pregão Presencial </w:t>
      </w:r>
      <w:r w:rsidR="004A4EBB" w:rsidRPr="00E07F9D">
        <w:rPr>
          <w:rFonts w:eastAsia="Arial Unicode MS"/>
          <w:sz w:val="24"/>
          <w:szCs w:val="24"/>
        </w:rPr>
        <w:t>com Registro de Preços n</w:t>
      </w:r>
      <w:r w:rsidRPr="00E07F9D">
        <w:rPr>
          <w:rFonts w:eastAsia="Arial Unicode MS"/>
          <w:sz w:val="24"/>
          <w:szCs w:val="24"/>
        </w:rPr>
        <w:t>º</w:t>
      </w:r>
      <w:r w:rsidR="004A4EBB" w:rsidRPr="00E07F9D">
        <w:rPr>
          <w:rFonts w:eastAsia="Arial Unicode MS"/>
          <w:sz w:val="24"/>
          <w:szCs w:val="24"/>
        </w:rPr>
        <w:t xml:space="preserve"> 48/2020</w:t>
      </w:r>
      <w:r w:rsidRPr="00E07F9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52AE5" w:rsidRPr="00E07F9D" w:rsidRDefault="00952AE5" w:rsidP="00457DA3">
      <w:pPr>
        <w:spacing w:line="360" w:lineRule="auto"/>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 xml:space="preserve">___________________, _____ de _______________ </w:t>
      </w:r>
      <w:proofErr w:type="spellStart"/>
      <w:r w:rsidRPr="00E07F9D">
        <w:rPr>
          <w:rFonts w:eastAsia="Arial Unicode MS"/>
          <w:sz w:val="24"/>
          <w:szCs w:val="24"/>
        </w:rPr>
        <w:t>de</w:t>
      </w:r>
      <w:proofErr w:type="spellEnd"/>
      <w:r w:rsidRPr="00E07F9D">
        <w:rPr>
          <w:rFonts w:eastAsia="Arial Unicode MS"/>
          <w:sz w:val="24"/>
          <w:szCs w:val="24"/>
        </w:rPr>
        <w:t xml:space="preserve"> 2020.</w:t>
      </w:r>
    </w:p>
    <w:p w:rsidR="00F92F4F" w:rsidRPr="00E07F9D" w:rsidRDefault="00F92F4F"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952AE5" w:rsidRPr="00E07F9D" w:rsidRDefault="00952AE5" w:rsidP="00952AE5">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952AE5" w:rsidRPr="00E07F9D" w:rsidRDefault="00952AE5" w:rsidP="00952AE5">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952AE5" w:rsidRPr="00E07F9D" w:rsidRDefault="00952AE5" w:rsidP="00952AE5">
      <w:pPr>
        <w:spacing w:line="360" w:lineRule="auto"/>
        <w:jc w:val="both"/>
        <w:rPr>
          <w:rFonts w:eastAsia="Arial Unicode MS"/>
          <w:sz w:val="24"/>
          <w:szCs w:val="24"/>
        </w:rPr>
      </w:pPr>
    </w:p>
    <w:p w:rsidR="00952AE5" w:rsidRPr="00E07F9D" w:rsidRDefault="00952AE5" w:rsidP="00952AE5">
      <w:pPr>
        <w:spacing w:line="360" w:lineRule="auto"/>
        <w:jc w:val="both"/>
        <w:rPr>
          <w:rFonts w:eastAsia="Arial Unicode MS"/>
          <w:sz w:val="24"/>
          <w:szCs w:val="24"/>
        </w:rPr>
      </w:pPr>
      <w:r w:rsidRPr="00E07F9D">
        <w:rPr>
          <w:rFonts w:eastAsia="Arial Unicode MS"/>
          <w:sz w:val="24"/>
          <w:szCs w:val="24"/>
        </w:rPr>
        <w:t>Nome: ________________________________</w:t>
      </w:r>
    </w:p>
    <w:p w:rsidR="00F92F4F" w:rsidRPr="00E07F9D" w:rsidRDefault="00F92F4F" w:rsidP="00457DA3">
      <w:pPr>
        <w:pStyle w:val="Cabealho"/>
        <w:tabs>
          <w:tab w:val="left" w:pos="708"/>
        </w:tabs>
        <w:spacing w:line="360" w:lineRule="auto"/>
        <w:jc w:val="both"/>
        <w:rPr>
          <w:rFonts w:eastAsia="Arial Unicode MS"/>
          <w:szCs w:val="24"/>
        </w:rPr>
      </w:pPr>
      <w:r w:rsidRPr="00E07F9D">
        <w:rPr>
          <w:rFonts w:eastAsia="Arial Unicode MS"/>
          <w:szCs w:val="24"/>
        </w:rPr>
        <w:t xml:space="preserve">                      </w:t>
      </w:r>
    </w:p>
    <w:p w:rsidR="00E46B36" w:rsidRPr="00E07F9D" w:rsidRDefault="00E46B36" w:rsidP="00457DA3">
      <w:pPr>
        <w:spacing w:line="360" w:lineRule="auto"/>
        <w:jc w:val="both"/>
        <w:rPr>
          <w:rFonts w:eastAsia="Arial Unicode MS"/>
          <w:sz w:val="24"/>
          <w:szCs w:val="24"/>
        </w:rPr>
      </w:pPr>
    </w:p>
    <w:p w:rsidR="0020184E" w:rsidRPr="00E07F9D" w:rsidRDefault="0020184E" w:rsidP="00457DA3">
      <w:pPr>
        <w:spacing w:line="360" w:lineRule="auto"/>
        <w:jc w:val="both"/>
        <w:rPr>
          <w:rFonts w:eastAsia="Arial Unicode MS"/>
          <w:b/>
          <w:sz w:val="24"/>
          <w:szCs w:val="24"/>
        </w:rPr>
      </w:pPr>
    </w:p>
    <w:p w:rsidR="0020184E" w:rsidRPr="00E07F9D" w:rsidRDefault="0020184E"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952AE5" w:rsidRPr="00E07F9D" w:rsidRDefault="00952AE5" w:rsidP="00457DA3">
      <w:pPr>
        <w:spacing w:line="360" w:lineRule="auto"/>
        <w:jc w:val="both"/>
        <w:rPr>
          <w:rFonts w:eastAsia="Arial Unicode MS"/>
          <w:b/>
          <w:sz w:val="24"/>
          <w:szCs w:val="24"/>
        </w:rPr>
      </w:pPr>
    </w:p>
    <w:p w:rsidR="005958A8" w:rsidRPr="00E07F9D" w:rsidRDefault="005958A8" w:rsidP="00B04D6A">
      <w:pPr>
        <w:spacing w:line="360" w:lineRule="auto"/>
        <w:jc w:val="center"/>
        <w:rPr>
          <w:rFonts w:eastAsia="Arial Unicode MS"/>
          <w:b/>
          <w:bCs/>
          <w:sz w:val="24"/>
          <w:szCs w:val="24"/>
        </w:rPr>
      </w:pPr>
      <w:r w:rsidRPr="00E07F9D">
        <w:rPr>
          <w:rFonts w:eastAsia="Arial Unicode MS"/>
          <w:b/>
          <w:bCs/>
          <w:sz w:val="24"/>
          <w:szCs w:val="24"/>
        </w:rPr>
        <w:t>PROCESSO Nº 72/2020</w:t>
      </w:r>
    </w:p>
    <w:p w:rsidR="005958A8" w:rsidRPr="00E07F9D" w:rsidRDefault="005958A8"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5958A8" w:rsidRPr="00E07F9D" w:rsidRDefault="005958A8" w:rsidP="005958A8">
      <w:pPr>
        <w:spacing w:line="360" w:lineRule="auto"/>
        <w:jc w:val="center"/>
        <w:rPr>
          <w:rFonts w:eastAsia="Arial Unicode MS"/>
          <w:b/>
          <w:bCs/>
          <w:sz w:val="24"/>
          <w:szCs w:val="24"/>
        </w:rPr>
      </w:pPr>
    </w:p>
    <w:p w:rsidR="00F92F4F" w:rsidRPr="00E07F9D" w:rsidRDefault="00F92F4F" w:rsidP="00952AE5">
      <w:pPr>
        <w:spacing w:line="360" w:lineRule="auto"/>
        <w:jc w:val="center"/>
        <w:rPr>
          <w:rFonts w:eastAsia="Arial Unicode MS"/>
          <w:b/>
          <w:sz w:val="24"/>
          <w:szCs w:val="24"/>
          <w:u w:val="single"/>
        </w:rPr>
      </w:pPr>
      <w:r w:rsidRPr="00E07F9D">
        <w:rPr>
          <w:rFonts w:eastAsia="Arial Unicode MS"/>
          <w:b/>
          <w:sz w:val="24"/>
          <w:szCs w:val="24"/>
          <w:u w:val="single"/>
        </w:rPr>
        <w:t>ANEXO V</w:t>
      </w:r>
      <w:r w:rsidR="005D4520" w:rsidRPr="00E07F9D">
        <w:rPr>
          <w:rFonts w:eastAsia="Arial Unicode MS"/>
          <w:b/>
          <w:sz w:val="24"/>
          <w:szCs w:val="24"/>
          <w:u w:val="single"/>
        </w:rPr>
        <w:t>I</w:t>
      </w:r>
    </w:p>
    <w:p w:rsidR="00F92F4F" w:rsidRPr="00E07F9D" w:rsidRDefault="00F92F4F" w:rsidP="00952AE5">
      <w:pPr>
        <w:spacing w:line="360" w:lineRule="auto"/>
        <w:jc w:val="center"/>
        <w:rPr>
          <w:rFonts w:eastAsia="Arial Unicode MS"/>
          <w:b/>
          <w:sz w:val="24"/>
          <w:szCs w:val="24"/>
        </w:rPr>
      </w:pPr>
      <w:r w:rsidRPr="00E07F9D">
        <w:rPr>
          <w:rFonts w:eastAsia="Arial Unicode MS"/>
          <w:b/>
          <w:sz w:val="24"/>
          <w:szCs w:val="24"/>
        </w:rPr>
        <w:t>DECLARAÇÃO QUE NÃO EMPREGA MENORES</w:t>
      </w:r>
    </w:p>
    <w:p w:rsidR="00F92F4F" w:rsidRPr="00E07F9D" w:rsidRDefault="00F92F4F"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 xml:space="preserve">(Razão Social da Empresa) _______________________, CNPJ </w:t>
      </w:r>
      <w:r w:rsidR="00B410C2" w:rsidRPr="00E07F9D">
        <w:rPr>
          <w:rFonts w:eastAsia="Arial Unicode MS"/>
          <w:sz w:val="24"/>
          <w:szCs w:val="24"/>
        </w:rPr>
        <w:t>n</w:t>
      </w:r>
      <w:r w:rsidRPr="00E07F9D">
        <w:rPr>
          <w:rFonts w:eastAsia="Arial Unicode MS"/>
          <w:sz w:val="24"/>
          <w:szCs w:val="24"/>
        </w:rPr>
        <w:t xml:space="preserve">º __________________, localizada a (endereço completo) _______________________________________, DECLARA, para fins do disposto no Art. 27, V, da Lei nº </w:t>
      </w:r>
      <w:r w:rsidR="00664D40" w:rsidRPr="00E07F9D">
        <w:rPr>
          <w:rFonts w:eastAsia="Arial Unicode MS"/>
          <w:sz w:val="24"/>
          <w:szCs w:val="24"/>
        </w:rPr>
        <w:t>8.666/93 acrescido</w:t>
      </w:r>
      <w:r w:rsidRPr="00E07F9D">
        <w:rPr>
          <w:rFonts w:eastAsia="Arial Unicode MS"/>
          <w:sz w:val="24"/>
          <w:szCs w:val="24"/>
        </w:rPr>
        <w:t xml:space="preserve"> pela Lei nº 9.854/99, que não emprega menor de 18 (dezoito) anos, em trabalho noturno, perigoso ou insalubre e não emprega menor de 16 (dezesseis) anos.</w:t>
      </w:r>
    </w:p>
    <w:p w:rsidR="00F92F4F" w:rsidRPr="00E07F9D" w:rsidRDefault="00F92F4F"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Ressalva: Emprega menor, a partir de 14 (catorze) anos, na condição de aprendiz.</w:t>
      </w:r>
    </w:p>
    <w:p w:rsidR="00F92F4F" w:rsidRPr="00E07F9D" w:rsidRDefault="00F92F4F" w:rsidP="00952AE5">
      <w:pPr>
        <w:spacing w:line="360" w:lineRule="auto"/>
        <w:ind w:firstLine="708"/>
        <w:jc w:val="both"/>
        <w:rPr>
          <w:rFonts w:eastAsia="Arial Unicode MS"/>
          <w:sz w:val="24"/>
          <w:szCs w:val="24"/>
        </w:rPr>
      </w:pPr>
      <w:proofErr w:type="gramStart"/>
      <w:r w:rsidRPr="00E07F9D">
        <w:rPr>
          <w:rFonts w:eastAsia="Arial Unicode MS"/>
          <w:sz w:val="24"/>
          <w:szCs w:val="24"/>
        </w:rPr>
        <w:t>(  )</w:t>
      </w:r>
      <w:proofErr w:type="gramEnd"/>
      <w:r w:rsidRPr="00E07F9D">
        <w:rPr>
          <w:rFonts w:eastAsia="Arial Unicode MS"/>
          <w:sz w:val="24"/>
          <w:szCs w:val="24"/>
        </w:rPr>
        <w:t xml:space="preserve"> Sim</w:t>
      </w:r>
    </w:p>
    <w:p w:rsidR="00F92F4F" w:rsidRPr="00E07F9D" w:rsidRDefault="00F92F4F" w:rsidP="00952AE5">
      <w:pPr>
        <w:spacing w:line="360" w:lineRule="auto"/>
        <w:ind w:firstLine="708"/>
        <w:jc w:val="both"/>
        <w:rPr>
          <w:rFonts w:eastAsia="Arial Unicode MS"/>
          <w:sz w:val="24"/>
          <w:szCs w:val="24"/>
        </w:rPr>
      </w:pPr>
      <w:proofErr w:type="gramStart"/>
      <w:r w:rsidRPr="00E07F9D">
        <w:rPr>
          <w:rFonts w:eastAsia="Arial Unicode MS"/>
          <w:sz w:val="24"/>
          <w:szCs w:val="24"/>
        </w:rPr>
        <w:t>(  )</w:t>
      </w:r>
      <w:proofErr w:type="gramEnd"/>
      <w:r w:rsidRPr="00E07F9D">
        <w:rPr>
          <w:rFonts w:eastAsia="Arial Unicode MS"/>
          <w:sz w:val="24"/>
          <w:szCs w:val="24"/>
        </w:rPr>
        <w:t xml:space="preserve"> Não</w:t>
      </w:r>
    </w:p>
    <w:p w:rsidR="00952AE5" w:rsidRPr="00E07F9D" w:rsidRDefault="00952AE5" w:rsidP="00952AE5">
      <w:pPr>
        <w:spacing w:line="360" w:lineRule="auto"/>
        <w:ind w:firstLine="708"/>
        <w:jc w:val="both"/>
        <w:rPr>
          <w:rFonts w:eastAsia="Arial Unicode MS"/>
          <w:sz w:val="24"/>
          <w:szCs w:val="24"/>
        </w:rPr>
      </w:pPr>
    </w:p>
    <w:p w:rsidR="00F92F4F" w:rsidRPr="00E07F9D" w:rsidRDefault="00B410C2" w:rsidP="00952AE5">
      <w:pPr>
        <w:spacing w:line="360" w:lineRule="auto"/>
        <w:ind w:firstLine="708"/>
        <w:jc w:val="both"/>
        <w:rPr>
          <w:rFonts w:eastAsia="Arial Unicode MS"/>
          <w:sz w:val="24"/>
          <w:szCs w:val="24"/>
        </w:rPr>
      </w:pPr>
      <w:r w:rsidRPr="00E07F9D">
        <w:rPr>
          <w:rFonts w:eastAsia="Arial Unicode MS"/>
          <w:sz w:val="24"/>
          <w:szCs w:val="24"/>
        </w:rPr>
        <w:t>_______________</w:t>
      </w:r>
      <w:r w:rsidR="00F92F4F" w:rsidRPr="00E07F9D">
        <w:rPr>
          <w:rFonts w:eastAsia="Arial Unicode MS"/>
          <w:sz w:val="24"/>
          <w:szCs w:val="24"/>
        </w:rPr>
        <w:t xml:space="preserve">____, _____ de _______________ </w:t>
      </w:r>
      <w:proofErr w:type="spellStart"/>
      <w:r w:rsidR="00F92F4F" w:rsidRPr="00E07F9D">
        <w:rPr>
          <w:rFonts w:eastAsia="Arial Unicode MS"/>
          <w:sz w:val="24"/>
          <w:szCs w:val="24"/>
        </w:rPr>
        <w:t>de</w:t>
      </w:r>
      <w:proofErr w:type="spellEnd"/>
      <w:r w:rsidR="00F92F4F" w:rsidRPr="00E07F9D">
        <w:rPr>
          <w:rFonts w:eastAsia="Arial Unicode MS"/>
          <w:sz w:val="24"/>
          <w:szCs w:val="24"/>
        </w:rPr>
        <w:t xml:space="preserve"> </w:t>
      </w:r>
      <w:r w:rsidR="0075507B" w:rsidRPr="00E07F9D">
        <w:rPr>
          <w:rFonts w:eastAsia="Arial Unicode MS"/>
          <w:sz w:val="24"/>
          <w:szCs w:val="24"/>
        </w:rPr>
        <w:t>20</w:t>
      </w:r>
      <w:r w:rsidR="00121CB4" w:rsidRPr="00E07F9D">
        <w:rPr>
          <w:rFonts w:eastAsia="Arial Unicode MS"/>
          <w:sz w:val="24"/>
          <w:szCs w:val="24"/>
        </w:rPr>
        <w:t>20</w:t>
      </w:r>
      <w:r w:rsidR="008F1F0F" w:rsidRPr="00E07F9D">
        <w:rPr>
          <w:rFonts w:eastAsia="Arial Unicode MS"/>
          <w:sz w:val="24"/>
          <w:szCs w:val="24"/>
        </w:rPr>
        <w:t>.</w:t>
      </w:r>
    </w:p>
    <w:p w:rsidR="00F92F4F" w:rsidRPr="00E07F9D" w:rsidRDefault="00F92F4F" w:rsidP="00457DA3">
      <w:pPr>
        <w:spacing w:line="360" w:lineRule="auto"/>
        <w:jc w:val="both"/>
        <w:rPr>
          <w:rFonts w:eastAsia="Arial Unicode MS"/>
          <w:sz w:val="24"/>
          <w:szCs w:val="24"/>
        </w:rPr>
      </w:pPr>
    </w:p>
    <w:p w:rsidR="00F92F4F" w:rsidRPr="00E07F9D" w:rsidRDefault="00F92F4F" w:rsidP="00457DA3">
      <w:pPr>
        <w:spacing w:line="360" w:lineRule="auto"/>
        <w:jc w:val="both"/>
        <w:rPr>
          <w:rFonts w:eastAsia="Arial Unicode MS"/>
          <w:sz w:val="24"/>
          <w:szCs w:val="24"/>
        </w:rPr>
      </w:pPr>
    </w:p>
    <w:p w:rsidR="00952AE5" w:rsidRPr="00E07F9D" w:rsidRDefault="00952AE5" w:rsidP="00952AE5">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952AE5" w:rsidRPr="00E07F9D" w:rsidRDefault="00952AE5" w:rsidP="00952AE5">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952AE5" w:rsidRPr="00E07F9D" w:rsidRDefault="00952AE5" w:rsidP="00952AE5">
      <w:pPr>
        <w:spacing w:line="360" w:lineRule="auto"/>
        <w:jc w:val="both"/>
        <w:rPr>
          <w:rFonts w:eastAsia="Arial Unicode MS"/>
          <w:sz w:val="24"/>
          <w:szCs w:val="24"/>
        </w:rPr>
      </w:pPr>
    </w:p>
    <w:p w:rsidR="00952AE5" w:rsidRPr="00E07F9D" w:rsidRDefault="00952AE5" w:rsidP="00952AE5">
      <w:pPr>
        <w:spacing w:line="360" w:lineRule="auto"/>
        <w:jc w:val="both"/>
        <w:rPr>
          <w:rFonts w:eastAsia="Arial Unicode MS"/>
          <w:sz w:val="24"/>
          <w:szCs w:val="24"/>
        </w:rPr>
      </w:pPr>
      <w:r w:rsidRPr="00E07F9D">
        <w:rPr>
          <w:rFonts w:eastAsia="Arial Unicode MS"/>
          <w:sz w:val="24"/>
          <w:szCs w:val="24"/>
        </w:rPr>
        <w:t>Nome: ________________________________</w:t>
      </w: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024B14">
      <w:pPr>
        <w:spacing w:line="360" w:lineRule="auto"/>
        <w:jc w:val="center"/>
        <w:rPr>
          <w:rFonts w:eastAsia="Arial Unicode MS"/>
          <w:b/>
          <w:bCs/>
          <w:sz w:val="24"/>
          <w:szCs w:val="24"/>
        </w:rPr>
      </w:pPr>
      <w:r w:rsidRPr="00E07F9D">
        <w:rPr>
          <w:rFonts w:eastAsia="Arial Unicode MS"/>
          <w:b/>
          <w:bCs/>
          <w:sz w:val="24"/>
          <w:szCs w:val="24"/>
        </w:rPr>
        <w:t>PROCESSO Nº 72/2020</w:t>
      </w:r>
    </w:p>
    <w:p w:rsidR="00024B14" w:rsidRPr="00E07F9D" w:rsidRDefault="00024B14" w:rsidP="00024B14">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024B14" w:rsidRPr="00E07F9D" w:rsidRDefault="00024B14" w:rsidP="00024B14">
      <w:pPr>
        <w:spacing w:line="360" w:lineRule="auto"/>
        <w:jc w:val="center"/>
        <w:rPr>
          <w:rFonts w:eastAsia="Arial Unicode MS"/>
          <w:b/>
          <w:bCs/>
          <w:sz w:val="24"/>
          <w:szCs w:val="24"/>
        </w:rPr>
      </w:pPr>
    </w:p>
    <w:p w:rsidR="00024B14" w:rsidRPr="00E07F9D" w:rsidRDefault="00024B14" w:rsidP="00024B14">
      <w:pPr>
        <w:spacing w:line="360" w:lineRule="auto"/>
        <w:jc w:val="center"/>
        <w:rPr>
          <w:rFonts w:eastAsia="Arial Unicode MS"/>
          <w:b/>
          <w:sz w:val="24"/>
          <w:szCs w:val="24"/>
          <w:u w:val="single"/>
        </w:rPr>
      </w:pPr>
      <w:r w:rsidRPr="00E07F9D">
        <w:rPr>
          <w:rFonts w:eastAsia="Arial Unicode MS"/>
          <w:b/>
          <w:sz w:val="24"/>
          <w:szCs w:val="24"/>
          <w:u w:val="single"/>
        </w:rPr>
        <w:t>ANEXO VI</w:t>
      </w:r>
      <w:r w:rsidRPr="00E07F9D">
        <w:rPr>
          <w:rFonts w:eastAsia="Arial Unicode MS"/>
          <w:b/>
          <w:sz w:val="24"/>
          <w:szCs w:val="24"/>
          <w:u w:val="single"/>
        </w:rPr>
        <w:t>I</w:t>
      </w:r>
    </w:p>
    <w:p w:rsidR="00024B14" w:rsidRPr="00E07F9D" w:rsidRDefault="00024B14" w:rsidP="00024B14">
      <w:pPr>
        <w:spacing w:line="360" w:lineRule="auto"/>
        <w:jc w:val="center"/>
        <w:rPr>
          <w:rFonts w:eastAsia="Arial Unicode MS"/>
          <w:b/>
          <w:sz w:val="24"/>
          <w:szCs w:val="24"/>
        </w:rPr>
      </w:pPr>
      <w:r w:rsidRPr="00E07F9D">
        <w:rPr>
          <w:rFonts w:eastAsia="Arial Unicode MS"/>
          <w:b/>
          <w:sz w:val="24"/>
          <w:szCs w:val="24"/>
        </w:rPr>
        <w:t>MINUTA DA ATA DE REGISTRO DE PREÇOS</w:t>
      </w:r>
    </w:p>
    <w:p w:rsidR="00B83608" w:rsidRPr="00E07F9D" w:rsidRDefault="00B83608" w:rsidP="00B83608">
      <w:pPr>
        <w:autoSpaceDE w:val="0"/>
        <w:autoSpaceDN w:val="0"/>
        <w:adjustRightInd w:val="0"/>
        <w:spacing w:line="276" w:lineRule="auto"/>
        <w:jc w:val="both"/>
        <w:rPr>
          <w:rFonts w:eastAsia="Calibri"/>
          <w:sz w:val="24"/>
          <w:szCs w:val="24"/>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bookmarkStart w:id="0" w:name="_GoBack"/>
      <w:bookmarkEnd w:id="0"/>
      <w:r w:rsidRPr="00642CF6">
        <w:rPr>
          <w:rFonts w:eastAsia="Calibri"/>
          <w:sz w:val="24"/>
          <w:szCs w:val="24"/>
          <w:highlight w:val="yellow"/>
        </w:rPr>
        <w:t xml:space="preserve">No dia __ do mês de ____ do ano de 2019, compareceram, de um lado </w:t>
      </w:r>
      <w:proofErr w:type="gramStart"/>
      <w:r w:rsidRPr="00642CF6">
        <w:rPr>
          <w:rFonts w:eastAsia="Calibri"/>
          <w:sz w:val="24"/>
          <w:szCs w:val="24"/>
          <w:highlight w:val="yellow"/>
        </w:rPr>
        <w:t>a(</w:t>
      </w:r>
      <w:proofErr w:type="gramEnd"/>
      <w:r w:rsidRPr="00642CF6">
        <w:rPr>
          <w:rFonts w:eastAsia="Calibri"/>
          <w:sz w:val="24"/>
          <w:szCs w:val="24"/>
          <w:highlight w:val="yellow"/>
        </w:rPr>
        <w:t xml:space="preserve">o) PREFEITURA MUNICIPAL DE BANDEIRANTE, Estado de SANTA CATARINA, pessoa jurídica de direito público, inscrita no CNPJ sob o nº. 01.612.528/0001-84, com sede administrativa localizada na AVENIDA SANTO ANTONIO, bairro CENTRO, CEP nº. 89905-000, nesta cidade de Bandeirante/SC, representado </w:t>
      </w:r>
      <w:proofErr w:type="gramStart"/>
      <w:r w:rsidRPr="00642CF6">
        <w:rPr>
          <w:rFonts w:eastAsia="Calibri"/>
          <w:sz w:val="24"/>
          <w:szCs w:val="24"/>
          <w:highlight w:val="yellow"/>
        </w:rPr>
        <w:t>pelo(</w:t>
      </w:r>
      <w:proofErr w:type="gramEnd"/>
      <w:r w:rsidRPr="00642CF6">
        <w:rPr>
          <w:rFonts w:eastAsia="Calibri"/>
          <w:sz w:val="24"/>
          <w:szCs w:val="24"/>
          <w:highlight w:val="yellow"/>
        </w:rPr>
        <w:t xml:space="preserve">a) PREFEITO MUNICIPAL, o Sr(a). CELSO BIEGELMEIER, inscrito no CPF sob o nº. 423.780.609-04, doravante denominada ADMINISTRAÇÃO, e as empresas abaixo qualificadas, doravante denominadas DETENTORAS DA ATA, que firmam a presente ATA DE REGISTRO DE PREÇOS de acordo com o resultado do julgamento da licitação na modalidade PREGÃO PRESENCIAL nº. 41/2019, Processo Licitatório nº. 81/2019, que selecionou a proposta mais vantajosa para a Administração Pública, objetivando </w:t>
      </w:r>
      <w:proofErr w:type="gramStart"/>
      <w:r w:rsidRPr="00642CF6">
        <w:rPr>
          <w:rFonts w:eastAsia="Calibri"/>
          <w:sz w:val="24"/>
          <w:szCs w:val="24"/>
          <w:highlight w:val="yellow"/>
        </w:rPr>
        <w:t>o(</w:t>
      </w:r>
      <w:proofErr w:type="gramEnd"/>
      <w:r w:rsidRPr="00642CF6">
        <w:rPr>
          <w:rFonts w:eastAsia="Calibri"/>
          <w:sz w:val="24"/>
          <w:szCs w:val="24"/>
          <w:highlight w:val="yellow"/>
        </w:rPr>
        <w:t xml:space="preserve">a) </w:t>
      </w:r>
      <w:r w:rsidRPr="00642CF6">
        <w:rPr>
          <w:color w:val="000000"/>
          <w:sz w:val="24"/>
          <w:szCs w:val="24"/>
          <w:highlight w:val="yellow"/>
        </w:rPr>
        <w:t>REGISTRO DE PREÇOS PARA PRESTAÇÃO DE SERVIÇOS DE MÃO DE OBRA CONFORME NECESSIDADE PARA INSTALAÇÃO, MANUTENÇÃO E REPARAÇÃO DA PARTE ELÉTRICA E MANUTENÇÃO EM GERAL EM BENS MÓVEIS E IMÓVEIS DO MUNICÍPIO DE BANDEIRANTE.</w:t>
      </w:r>
      <w:r w:rsidRPr="00642CF6">
        <w:rPr>
          <w:rFonts w:eastAsia="Calibri"/>
          <w:sz w:val="24"/>
          <w:szCs w:val="24"/>
          <w:highlight w:val="yellow"/>
        </w:rPr>
        <w:t>. Em conformidade com as especificações constantes no Edital.</w:t>
      </w:r>
    </w:p>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Abaixo segue os licitantes que participaram da licitação e que tiveram itens vencedores:</w:t>
      </w:r>
    </w:p>
    <w:p w:rsidR="00B83608" w:rsidRPr="00642CF6" w:rsidRDefault="00B83608" w:rsidP="00B83608">
      <w:pPr>
        <w:autoSpaceDE w:val="0"/>
        <w:autoSpaceDN w:val="0"/>
        <w:adjustRightInd w:val="0"/>
        <w:spacing w:line="276" w:lineRule="auto"/>
        <w:rPr>
          <w:rFonts w:eastAsia="Calibri"/>
          <w:sz w:val="24"/>
          <w:szCs w:val="24"/>
          <w:highlight w:val="yellow"/>
        </w:rPr>
      </w:pPr>
    </w:p>
    <w:tbl>
      <w:tblPr>
        <w:tblStyle w:val="Tabelacomgrade"/>
        <w:tblW w:w="0" w:type="auto"/>
        <w:tblLook w:val="04A0" w:firstRow="1" w:lastRow="0" w:firstColumn="1" w:lastColumn="0" w:noHBand="0" w:noVBand="1"/>
      </w:tblPr>
      <w:tblGrid>
        <w:gridCol w:w="959"/>
        <w:gridCol w:w="6237"/>
        <w:gridCol w:w="2582"/>
      </w:tblGrid>
      <w:tr w:rsidR="00B83608" w:rsidRPr="00642CF6" w:rsidTr="005C5D22">
        <w:tc>
          <w:tcPr>
            <w:tcW w:w="959"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Código</w:t>
            </w:r>
          </w:p>
        </w:tc>
        <w:tc>
          <w:tcPr>
            <w:tcW w:w="6237"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Nome da Empresa</w:t>
            </w:r>
          </w:p>
        </w:tc>
        <w:tc>
          <w:tcPr>
            <w:tcW w:w="2582"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Itens</w:t>
            </w:r>
          </w:p>
        </w:tc>
      </w:tr>
    </w:tbl>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 8.666/93, bem como pelo Decreto Municipal nº: .................... (Registro de Preços) e, pelas condições do edital, termos da proposta, mediante as cláusulas e condições a seguir estabelecidas:</w:t>
      </w:r>
    </w:p>
    <w:p w:rsidR="00B83608" w:rsidRPr="00642CF6" w:rsidRDefault="00B83608" w:rsidP="00B83608">
      <w:pPr>
        <w:autoSpaceDE w:val="0"/>
        <w:autoSpaceDN w:val="0"/>
        <w:adjustRightInd w:val="0"/>
        <w:spacing w:line="276" w:lineRule="auto"/>
        <w:rPr>
          <w:rFonts w:eastAsia="Calibri"/>
          <w:sz w:val="24"/>
          <w:szCs w:val="24"/>
          <w:highlight w:val="yellow"/>
        </w:rPr>
      </w:pPr>
    </w:p>
    <w:tbl>
      <w:tblPr>
        <w:tblStyle w:val="Tabelacomgrade"/>
        <w:tblW w:w="0" w:type="auto"/>
        <w:tblLook w:val="04A0" w:firstRow="1" w:lastRow="0" w:firstColumn="1" w:lastColumn="0" w:noHBand="0" w:noVBand="1"/>
      </w:tblPr>
      <w:tblGrid>
        <w:gridCol w:w="3227"/>
        <w:gridCol w:w="1843"/>
        <w:gridCol w:w="2835"/>
        <w:gridCol w:w="1873"/>
      </w:tblGrid>
      <w:tr w:rsidR="00B83608" w:rsidRPr="00642CF6" w:rsidTr="005C5D22">
        <w:tc>
          <w:tcPr>
            <w:tcW w:w="3227"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Empresas</w:t>
            </w:r>
          </w:p>
        </w:tc>
        <w:tc>
          <w:tcPr>
            <w:tcW w:w="1843"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CNPJ/CPF</w:t>
            </w:r>
          </w:p>
        </w:tc>
        <w:tc>
          <w:tcPr>
            <w:tcW w:w="2835"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Nome do Representante</w:t>
            </w:r>
          </w:p>
        </w:tc>
        <w:tc>
          <w:tcPr>
            <w:tcW w:w="1873"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CPF</w:t>
            </w:r>
          </w:p>
        </w:tc>
      </w:tr>
    </w:tbl>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PRIMEIRA - DO OBJETO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 O presente termo tem por objetivo e finalidade de constituir o sistema Registro de Preços para seleção da proposta mais vantajosa para a Administração Pública, objetivando: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color w:val="000000"/>
          <w:sz w:val="24"/>
          <w:szCs w:val="24"/>
          <w:highlight w:val="yellow"/>
        </w:rPr>
        <w:t xml:space="preserve">REGISTRO DE PREÇOS PARA PRESTAÇÃO DE SERVIÇOS DE MÃO DE OBRA CONFORME NECESSIDADE PARA INSTALAÇÃO, MANUTENÇÃO E REPARAÇÃO DA PARTE ELÉTRICA E MANUTENÇÃO EM GERAL EM BENS MÓVEIS E IMÓVEIS DO </w:t>
      </w:r>
      <w:r w:rsidRPr="00642CF6">
        <w:rPr>
          <w:color w:val="000000"/>
          <w:sz w:val="24"/>
          <w:szCs w:val="24"/>
          <w:highlight w:val="yellow"/>
        </w:rPr>
        <w:lastRenderedPageBreak/>
        <w:t>MUNICÍPIO DE BANDEIRANTE</w:t>
      </w:r>
      <w:r w:rsidRPr="00642CF6">
        <w:rPr>
          <w:rFonts w:eastAsia="Calibri"/>
          <w:sz w:val="24"/>
          <w:szCs w:val="24"/>
          <w:highlight w:val="yellow"/>
        </w:rPr>
        <w:t xml:space="preserve">. Tudo em conformidade com as especificações constantes no Edital, nas condições definidas </w:t>
      </w:r>
      <w:proofErr w:type="gramStart"/>
      <w:r w:rsidRPr="00642CF6">
        <w:rPr>
          <w:rFonts w:eastAsia="Calibri"/>
          <w:sz w:val="24"/>
          <w:szCs w:val="24"/>
          <w:highlight w:val="yellow"/>
        </w:rPr>
        <w:t>na ato convocatório</w:t>
      </w:r>
      <w:proofErr w:type="gramEnd"/>
      <w:r w:rsidRPr="00642CF6">
        <w:rPr>
          <w:rFonts w:eastAsia="Calibri"/>
          <w:sz w:val="24"/>
          <w:szCs w:val="24"/>
          <w:highlight w:val="yellow"/>
        </w:rPr>
        <w:t>, seus anexos, propostas de preços e demais documentos e Atas do Processo e Licitação acima descritos, os quais integram este instrumento independente de transcrição, pelo prazo de validade do presente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CLÁUSULA SEGUNDA - DO PREÇO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p w:rsidR="00B83608" w:rsidRPr="00642CF6" w:rsidRDefault="00B83608" w:rsidP="00B83608">
      <w:pPr>
        <w:autoSpaceDE w:val="0"/>
        <w:autoSpaceDN w:val="0"/>
        <w:adjustRightInd w:val="0"/>
        <w:spacing w:line="276" w:lineRule="auto"/>
        <w:rPr>
          <w:rFonts w:eastAsia="Calibri"/>
          <w:sz w:val="24"/>
          <w:szCs w:val="24"/>
          <w:highlight w:val="yellow"/>
        </w:rPr>
      </w:pPr>
    </w:p>
    <w:tbl>
      <w:tblPr>
        <w:tblStyle w:val="Tabelacomgrade"/>
        <w:tblW w:w="0" w:type="auto"/>
        <w:tblLook w:val="04A0" w:firstRow="1" w:lastRow="0" w:firstColumn="1" w:lastColumn="0" w:noHBand="0" w:noVBand="1"/>
      </w:tblPr>
      <w:tblGrid>
        <w:gridCol w:w="656"/>
        <w:gridCol w:w="3636"/>
        <w:gridCol w:w="709"/>
        <w:gridCol w:w="850"/>
        <w:gridCol w:w="1323"/>
        <w:gridCol w:w="1327"/>
        <w:gridCol w:w="1397"/>
      </w:tblGrid>
      <w:tr w:rsidR="00B83608" w:rsidRPr="00642CF6" w:rsidTr="005C5D22">
        <w:tc>
          <w:tcPr>
            <w:tcW w:w="9778" w:type="dxa"/>
            <w:gridSpan w:val="7"/>
          </w:tcPr>
          <w:p w:rsidR="00B83608" w:rsidRPr="00642CF6" w:rsidRDefault="00B83608" w:rsidP="005C5D22">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Fornecedor:</w:t>
            </w:r>
          </w:p>
        </w:tc>
      </w:tr>
      <w:tr w:rsidR="00B83608" w:rsidRPr="00642CF6" w:rsidTr="005C5D22">
        <w:tc>
          <w:tcPr>
            <w:tcW w:w="583"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Item</w:t>
            </w:r>
          </w:p>
        </w:tc>
        <w:tc>
          <w:tcPr>
            <w:tcW w:w="3636"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Especificação</w:t>
            </w:r>
          </w:p>
        </w:tc>
        <w:tc>
          <w:tcPr>
            <w:tcW w:w="709"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proofErr w:type="spellStart"/>
            <w:r w:rsidRPr="00642CF6">
              <w:rPr>
                <w:rFonts w:eastAsia="Calibri"/>
                <w:sz w:val="24"/>
                <w:szCs w:val="24"/>
                <w:highlight w:val="yellow"/>
              </w:rPr>
              <w:t>Unid</w:t>
            </w:r>
            <w:proofErr w:type="spellEnd"/>
          </w:p>
        </w:tc>
        <w:tc>
          <w:tcPr>
            <w:tcW w:w="850"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Marca</w:t>
            </w:r>
          </w:p>
        </w:tc>
        <w:tc>
          <w:tcPr>
            <w:tcW w:w="1276"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Quantidade</w:t>
            </w:r>
          </w:p>
        </w:tc>
        <w:tc>
          <w:tcPr>
            <w:tcW w:w="1327"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Preço Unit.</w:t>
            </w:r>
          </w:p>
        </w:tc>
        <w:tc>
          <w:tcPr>
            <w:tcW w:w="1397" w:type="dxa"/>
          </w:tcPr>
          <w:p w:rsidR="00B83608" w:rsidRPr="00642CF6" w:rsidRDefault="00B83608" w:rsidP="005C5D22">
            <w:pPr>
              <w:autoSpaceDE w:val="0"/>
              <w:autoSpaceDN w:val="0"/>
              <w:adjustRightInd w:val="0"/>
              <w:spacing w:line="276" w:lineRule="auto"/>
              <w:jc w:val="center"/>
              <w:rPr>
                <w:rFonts w:eastAsia="Calibri"/>
                <w:sz w:val="24"/>
                <w:szCs w:val="24"/>
                <w:highlight w:val="yellow"/>
              </w:rPr>
            </w:pPr>
            <w:r w:rsidRPr="00642CF6">
              <w:rPr>
                <w:rFonts w:eastAsia="Calibri"/>
                <w:sz w:val="24"/>
                <w:szCs w:val="24"/>
                <w:highlight w:val="yellow"/>
              </w:rPr>
              <w:t>Preço Total</w:t>
            </w:r>
          </w:p>
        </w:tc>
      </w:tr>
    </w:tbl>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 Os preços registrados serão fixos e irreajustáveis durante a vigência da Ata de Registro de Preço.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2.2.4. O órgão gerenciador deverá decidir sobre a revisão dos preços no prazo máximo de 07 (sete) dias úteis, salvo por motivo de força maior, devidamente justificado no processo.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2.2.6. No ato da negociação de preservação do equilíbrio econômico financeiro do contrato será dada preferência ao fornecedor de primeiro menor preço e, sucessivamente, aos demais classificados, respeitada a ordem de classificação.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2.3. Na ocorrência do preço registrado tornar-se superior ao preço praticado no mercado, caberá ao órgão gerenciador da Ata promover as necessárias negociações junto aos fornecedores, mediante as providências seguintes: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a) convocar o fornecedor primeiro classificado, visando estabelecer a negociação para redução de preços originalmente registrados e sua adequação ao praticado no mercado;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frustrada a negociação, o fornecedor será liberado do compromisso assumido; e</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 convocar os demais fornecedores registrados, na ordem de classificação, visando igual oportunidade de negociação.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2.4. Quando o preço registrado </w:t>
      </w:r>
      <w:proofErr w:type="gramStart"/>
      <w:r w:rsidRPr="00642CF6">
        <w:rPr>
          <w:rFonts w:eastAsia="Calibri"/>
          <w:sz w:val="24"/>
          <w:szCs w:val="24"/>
          <w:highlight w:val="yellow"/>
        </w:rPr>
        <w:t>torna-se</w:t>
      </w:r>
      <w:proofErr w:type="gramEnd"/>
      <w:r w:rsidRPr="00642CF6">
        <w:rPr>
          <w:rFonts w:eastAsia="Calibri"/>
          <w:sz w:val="24"/>
          <w:szCs w:val="24"/>
          <w:highlight w:val="yellow"/>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a) estabelecer negociação com os classificados visando à manutenção dos preços inicialmente registrados: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permitir a apresentação de novos preços, observado o limite máximo estabelecido pela administração, quando da impossibilidade de manutenção do preço na forma referida na alínea anterior, observada as seguintes condições: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roofErr w:type="gramStart"/>
      <w:r w:rsidRPr="00642CF6">
        <w:rPr>
          <w:rFonts w:eastAsia="Calibri"/>
          <w:sz w:val="24"/>
          <w:szCs w:val="24"/>
          <w:highlight w:val="yellow"/>
        </w:rPr>
        <w:t>b</w:t>
      </w:r>
      <w:proofErr w:type="gramEnd"/>
      <w:r w:rsidRPr="00642CF6">
        <w:rPr>
          <w:rFonts w:eastAsia="Calibri"/>
          <w:sz w:val="24"/>
          <w:szCs w:val="24"/>
          <w:highlight w:val="yellow"/>
        </w:rPr>
        <w:t>1) as propostas com os novos valores deverão constar de envelope lacrado, a ser entregue em data, local e horário, previamente, designados pelo órgão gerenciador;</w:t>
      </w:r>
    </w:p>
    <w:p w:rsidR="00B83608" w:rsidRPr="00642CF6" w:rsidRDefault="00B83608" w:rsidP="00B83608">
      <w:pPr>
        <w:autoSpaceDE w:val="0"/>
        <w:autoSpaceDN w:val="0"/>
        <w:adjustRightInd w:val="0"/>
        <w:spacing w:line="276" w:lineRule="auto"/>
        <w:jc w:val="both"/>
        <w:rPr>
          <w:rFonts w:eastAsia="Calibri"/>
          <w:sz w:val="24"/>
          <w:szCs w:val="24"/>
          <w:highlight w:val="yellow"/>
        </w:rPr>
      </w:pPr>
      <w:proofErr w:type="gramStart"/>
      <w:r w:rsidRPr="00642CF6">
        <w:rPr>
          <w:rFonts w:eastAsia="Calibri"/>
          <w:sz w:val="24"/>
          <w:szCs w:val="24"/>
          <w:highlight w:val="yellow"/>
        </w:rPr>
        <w:t>b</w:t>
      </w:r>
      <w:proofErr w:type="gramEnd"/>
      <w:r w:rsidRPr="00642CF6">
        <w:rPr>
          <w:rFonts w:eastAsia="Calibri"/>
          <w:sz w:val="24"/>
          <w:szCs w:val="24"/>
          <w:highlight w:val="yellow"/>
        </w:rPr>
        <w:t>2) o novo preço ofertado deverá manter equivalência entre o preço originalmente constante da proposta e o preço de mercado vigente à época da licitação, sendo registrado o de menor valor.</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2.4.1. A fixação do novo preço pactuado deverá ser consignada em apostila à Ata de Registro de Preços, com as justificativas cabíveis, observada a anuência das partes.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TERCEIRA - DO PRAZO DE VALIDADE DO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3.1. O prazo de validade da Ata de Registro de Preços será de 12 (doze) meses a contar da data da assinatura da ata, computadas neste prazo, as eventuais prorrogações.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3.2. Os preços decorrentes do Sistema de Registro de Preços terão sua vigência conforme as disposições contidas nos instrumentos convocatórios e respectivos contratos, obedecido o disposto no art. 57 da Lei nº 8.666/1993.</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3.3. É admitida a prorrogação da vigência da Ata, nos termos do art. 57, §4°, da Lei n° 8.666/1993, quando a proposta continuar se mostrando mais vantajosa, satisfeitos os demais requisitos deste Decreto.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QUARTA - DOS USUÁRIOS DO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4.1. A Ata de Registro de Preços será utilizada pelos órgãos ou entidades da Administração Municipal relacionadas no objeto deste Edital;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4.3. Os quantitativos dos contratos de fornecimento serão sempre fixos e os preços a serem pagos serão aqueles registrados em ata.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4.4. Aplicam-se aos contratos de fornecimento as disposições pertinentes da Lei Federal </w:t>
      </w:r>
      <w:proofErr w:type="gramStart"/>
      <w:r w:rsidRPr="00642CF6">
        <w:rPr>
          <w:rFonts w:eastAsia="Calibri"/>
          <w:sz w:val="24"/>
          <w:szCs w:val="24"/>
          <w:highlight w:val="yellow"/>
        </w:rPr>
        <w:t>n.º</w:t>
      </w:r>
      <w:proofErr w:type="gramEnd"/>
      <w:r w:rsidRPr="00642CF6">
        <w:rPr>
          <w:rFonts w:eastAsia="Calibri"/>
          <w:sz w:val="24"/>
          <w:szCs w:val="24"/>
          <w:highlight w:val="yellow"/>
        </w:rPr>
        <w:t xml:space="preserve"> 8.666, de 21 de junho de 1993, suas alterações posteriores e demais normas cabíveis.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4.6. A Ata de Registro de Preços, durante sua vigência, poderá ser utilizada por qualquer órgão ou entidade da Administração que não tenha participado do certame licitatório, sendo que serão denominadas "Órgão não-participante ou carona".</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QUINTA - DOS DIREITOS E OBRIGAÇÕES DAS PARTES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 Compete ao Órgão Gestor:</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5.1.1. A Administração e os atos de controle da Ata de Registro de Preços decorrente da presente licitação </w:t>
      </w:r>
      <w:proofErr w:type="gramStart"/>
      <w:r w:rsidRPr="00642CF6">
        <w:rPr>
          <w:rFonts w:eastAsia="Calibri"/>
          <w:sz w:val="24"/>
          <w:szCs w:val="24"/>
          <w:highlight w:val="yellow"/>
        </w:rPr>
        <w:t>será</w:t>
      </w:r>
      <w:proofErr w:type="gramEnd"/>
      <w:r w:rsidRPr="00642CF6">
        <w:rPr>
          <w:rFonts w:eastAsia="Calibri"/>
          <w:sz w:val="24"/>
          <w:szCs w:val="24"/>
          <w:highlight w:val="yellow"/>
        </w:rPr>
        <w:t xml:space="preserve"> do Núcleo de Compras e Licitação, denominado como órgão gerenciador do Sistema de Registro de Preços, nos termos do inciso III do art. 3° do Decreto Municipal n° 095/2009;</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5.1.2. O órgão gerenciador acompanhará, periodicamente, os preços praticados no mercado para os materiais registrados, para fins de controle e fixado do valor máximo a ser pago pela Administração.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w:t>
      </w:r>
      <w:proofErr w:type="gramStart"/>
      <w:r w:rsidRPr="00642CF6">
        <w:rPr>
          <w:rFonts w:eastAsia="Calibri"/>
          <w:sz w:val="24"/>
          <w:szCs w:val="24"/>
          <w:highlight w:val="yellow"/>
        </w:rPr>
        <w:t>1.3..</w:t>
      </w:r>
      <w:proofErr w:type="gramEnd"/>
      <w:r w:rsidRPr="00642CF6">
        <w:rPr>
          <w:rFonts w:eastAsia="Calibri"/>
          <w:sz w:val="24"/>
          <w:szCs w:val="24"/>
          <w:highlight w:val="yellow"/>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5.1.4. Dilatar o prazo de vigência do registro de preços “de oficio” através de </w:t>
      </w:r>
      <w:proofErr w:type="spellStart"/>
      <w:r w:rsidRPr="00642CF6">
        <w:rPr>
          <w:rFonts w:eastAsia="Calibri"/>
          <w:sz w:val="24"/>
          <w:szCs w:val="24"/>
          <w:highlight w:val="yellow"/>
        </w:rPr>
        <w:t>apostilamento</w:t>
      </w:r>
      <w:proofErr w:type="spellEnd"/>
      <w:r w:rsidRPr="00642CF6">
        <w:rPr>
          <w:rFonts w:eastAsia="Calibri"/>
          <w:sz w:val="24"/>
          <w:szCs w:val="24"/>
          <w:highlight w:val="yellow"/>
        </w:rPr>
        <w:t>, com a publicação na imprensa oficial do município, observado o prazo legalmente permitido, quando os preços apresentarem mais vantajosos para a Administração e/ou existirem demandas para atendimento dos órgãos usuários.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5.1.5. Decidir sobre a revisão ou cancelamento dos preços registrados no prazo máximo de 10 (dez) dias úteis, salvo motivo de força maior devidamente justificado no processo;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5.1.6. Emitir a autorização de compra;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5.1.7. Dar preferência de contratação com o detentor do registro de preços ou conceder igualdade de condições, no caso de contrações por outros meios permitidos pela legislação;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5.2. Compete aos órgãos ou entidades usuárias: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5.2.1. Proporcionar ao detentor da ata todas as condições para o cumprimento de suas obrigações e entrega dos materiais dentro das normas estabelecidas no edital;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5.2.2. Proceder à fiscalização da contratação, mediante controle do cumprimento de todas as obrigações relativas ao fornecimento, inclusive encaminhando ao órgão gerenciador qualquer irregularidade verificada;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5.2.3. Rejeitar, no todo ou em parte, os produtos entregues em desacordo com as obrigações assumidas pelo detentor da ata.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 Compete ao Compromitente Detentor da Ata: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5.3.1. Entregar os produtos nas condições estabelecidas no edital e seus anexos e atender todos os pedidos de contratação durante o período de duração do registro de Preços, </w:t>
      </w:r>
      <w:proofErr w:type="spellStart"/>
      <w:r w:rsidRPr="00642CF6">
        <w:rPr>
          <w:rFonts w:eastAsia="Calibri"/>
          <w:sz w:val="24"/>
          <w:szCs w:val="24"/>
          <w:highlight w:val="yellow"/>
        </w:rPr>
        <w:t>independente</w:t>
      </w:r>
      <w:proofErr w:type="spellEnd"/>
      <w:r w:rsidRPr="00642CF6">
        <w:rPr>
          <w:rFonts w:eastAsia="Calibri"/>
          <w:sz w:val="24"/>
          <w:szCs w:val="24"/>
          <w:highlight w:val="yellow"/>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5.3.3. Manter, durante a vigência do registro de preços, a compatibilidade de todas as obrigações assumidas e as condições de habilitação e qualificação exigidas na licitação;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5.3.4. Substituir os produtos recusados pelo órgão ou entidade usuária, sem qualquer ônus para a Administração, no prazo máximo de 24 (vinte e quatro) horas, independentemente da aplicação das penalidades cabíveis;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5.3.5. Ter revisado ou cancelado o registro de seus preços, quando presentes os pressupostos previstos na cláusula segunda desta Ata;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5.3.7. Vincular-se ao preço máximo (novo preço) definido pela Administração, resultante do ato de revisão;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5.3.8. Ter direito de preferência ou, igualdade de condições caso a Administração optar pela contratação dos bens ou serviços objeto de registro por outros meios facultados na legislação relativa às licitações.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5.3.9. Responsabilizar-se pelos danos causados diretamente à Administração ou a terceiros, decorrentes de sua culpa ou dolo até a entrega do objeto de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5.3.10. Receber os pagamentos respectivos nas condições pactuadas no edital e na cláusula oitava desta Ata de Registro de Preços.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SEXTA - DO CANCELAMENTO DOS PREÇOS REGISTRADOS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6.1. A Ata de Registro de Preços será cancelada, automaticamente, por decurso de prazo de vigência ou quando não restarem fornecedores registrados e, por iniciativa do órgão gerenciador da Ata de Registro de Preços quando: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6.1.1. Pela ADMINISTRAÇÃO, quando: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a) o detentor da ata descumprir as condições da Ata de Registro de Preços a que estiver vinculado;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o detentor não retirar nota de empenho ou instrumento equivalente no prazo estabelecido, sem justificativa aceitável;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 em qualquer hipótese de inexecução total ou parcial do contrato de fornecimento;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d) não aceitar reduzir o seu preço registrado, na hipótese </w:t>
      </w:r>
      <w:proofErr w:type="gramStart"/>
      <w:r w:rsidRPr="00642CF6">
        <w:rPr>
          <w:rFonts w:eastAsia="Calibri"/>
          <w:sz w:val="24"/>
          <w:szCs w:val="24"/>
          <w:highlight w:val="yellow"/>
        </w:rPr>
        <w:t>desta</w:t>
      </w:r>
      <w:proofErr w:type="gramEnd"/>
      <w:r w:rsidRPr="00642CF6">
        <w:rPr>
          <w:rFonts w:eastAsia="Calibri"/>
          <w:sz w:val="24"/>
          <w:szCs w:val="24"/>
          <w:highlight w:val="yellow"/>
        </w:rPr>
        <w:t xml:space="preserve"> apresentar superior ao praticado no mercado;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e) estiver impedido para licitar ou contratar temporariamente com a administração ou for declarado inidôneo para licitar ou contratar com a administração pública, </w:t>
      </w:r>
      <w:proofErr w:type="gramStart"/>
      <w:r w:rsidRPr="00642CF6">
        <w:rPr>
          <w:rFonts w:eastAsia="Calibri"/>
          <w:sz w:val="24"/>
          <w:szCs w:val="24"/>
          <w:highlight w:val="yellow"/>
        </w:rPr>
        <w:t>no termos</w:t>
      </w:r>
      <w:proofErr w:type="gramEnd"/>
      <w:r w:rsidRPr="00642CF6">
        <w:rPr>
          <w:rFonts w:eastAsia="Calibri"/>
          <w:sz w:val="24"/>
          <w:szCs w:val="24"/>
          <w:highlight w:val="yellow"/>
        </w:rPr>
        <w:t xml:space="preserve"> da Lei Federal n° 10.520, de 17 de fevereiro de 2002;</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f) por razões de interesse público devidamente fundamentadas.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6.1.2. Pela DETENTORA da ata quando, mediante solicitação por escrito, comprovar estar impossibilitada de executar o contrato de acordo com a ata de registro de preços, decorrente de caso fortuito ou de força maior.</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6.2. Nas hipóteses previstas no subitem 6.1., a comunicação do cancelamento de preço registrado será publicada na imprensa oficial juntando-se o comprovante ao expediente que deu origem ao registro.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6.3. O cancelamento do registro, assegurados o contraditório e a ampla defesa, será formalizado por despacho da autoridade competente.</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6.5. Cancelada a ata em relação a uma detentora, o Órgão Gerenciador poderá emitir ordem de fornecimento àquela com classificação imediatamente subsequente.</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SETIMA - DO FORNECIMENTO, LOCAL E PRAZO DE ENTREGA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7.1. A Ata de Registro de Preços será utilizada para aquisição do respectivo objeto, pelos órgãos e entidades da Administração Municipal.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7.4. Caso a fornecedora classificada não puder fornecer os produtos solicitados, ou o quantitativo total requisitado ou parte dele, deverá comunicar o fato ao Departamento de Compras – órgão </w:t>
      </w:r>
      <w:r w:rsidRPr="00642CF6">
        <w:rPr>
          <w:rFonts w:eastAsia="Calibri"/>
          <w:sz w:val="24"/>
          <w:szCs w:val="24"/>
          <w:highlight w:val="yellow"/>
        </w:rPr>
        <w:lastRenderedPageBreak/>
        <w:t>gerenciador, por escrito, no prazo máximo de 24 (vinte e quatro) horas, a contar do recebimento da Ordem de Fornecimento.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7.5. </w:t>
      </w:r>
      <w:proofErr w:type="gramStart"/>
      <w:r w:rsidRPr="00642CF6">
        <w:rPr>
          <w:rFonts w:eastAsia="Calibri"/>
          <w:sz w:val="24"/>
          <w:szCs w:val="24"/>
          <w:highlight w:val="yellow"/>
        </w:rPr>
        <w:t>A(</w:t>
      </w:r>
      <w:proofErr w:type="gramEnd"/>
      <w:r w:rsidRPr="00642CF6">
        <w:rPr>
          <w:rFonts w:eastAsia="Calibri"/>
          <w:sz w:val="24"/>
          <w:szCs w:val="24"/>
          <w:highlight w:val="yellow"/>
        </w:rPr>
        <w:t>s) fornecedora(s) classificada(s) ficará(</w:t>
      </w:r>
      <w:proofErr w:type="spellStart"/>
      <w:r w:rsidRPr="00642CF6">
        <w:rPr>
          <w:rFonts w:eastAsia="Calibri"/>
          <w:sz w:val="24"/>
          <w:szCs w:val="24"/>
          <w:highlight w:val="yellow"/>
        </w:rPr>
        <w:t>ão</w:t>
      </w:r>
      <w:proofErr w:type="spellEnd"/>
      <w:r w:rsidRPr="00642CF6">
        <w:rPr>
          <w:rFonts w:eastAsia="Calibri"/>
          <w:sz w:val="24"/>
          <w:szCs w:val="24"/>
          <w:highlight w:val="yellow"/>
        </w:rPr>
        <w:t>) obrigada(s) a atender as ordens de fornecimento efetuadas dentro do prazo de validade do registro, mesmo se a entrega dos materiais ocorrer em data posterior ao seu vencimento.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7.5.1. O local de entrega dos materiais será estabelecido em cada Ordem de Fornecimento, podendo ser na sede da unidade requisitante, ou em local em que esta indicar.</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7.5.2. O prazo de entrega será conforme solicitação do órgão ou entidade requisitante, não podendo ultrapassar 05 (cinco) dias úteis da data de recebimento da nota de empenho ou instrumento equivalente.</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7.5.3. Se a Detentora da ata não puder fornecer o quantitativo total requisitado, ou parte dele, deverá comunicar o fato à administração, por escrito, no prazo de 24 (vinte e quatro) horas, a contar do recebimento da ordem de fornecimento.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7.5.4. Serão aplicadas as sanções previstas na Lei Federal </w:t>
      </w:r>
      <w:proofErr w:type="gramStart"/>
      <w:r w:rsidRPr="00642CF6">
        <w:rPr>
          <w:rFonts w:eastAsia="Calibri"/>
          <w:sz w:val="24"/>
          <w:szCs w:val="24"/>
          <w:highlight w:val="yellow"/>
        </w:rPr>
        <w:t>n.º</w:t>
      </w:r>
      <w:proofErr w:type="gramEnd"/>
      <w:r w:rsidRPr="00642CF6">
        <w:rPr>
          <w:rFonts w:eastAsia="Calibri"/>
          <w:sz w:val="24"/>
          <w:szCs w:val="24"/>
          <w:highlight w:val="yellow"/>
        </w:rPr>
        <w:t xml:space="preserve"> 8.666, de 21 de junho de 1993 e suas alterações posteriores, além das determinações deste edital, se a detentora da ata não atender as ordens de fornecimento.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7.7. As despesas relativas à entrega dos materiais correrão por conta exclusiva da fornecedora detentora da Ata.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7.8.1. Serão recusados os materiais imprestáveis ou defeituosos, que não atendam as especificações constantes no edital e/ou que não estejam adequados para o uso.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7.8.2. Os materiais deverão ser entregues embalados de forma a não serem danificados durante as operações de transporte e descarga no local da entrega.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7.10. Todas as despesas relativas à entrega e transporte dos materiais, bem como todos os impostos, taxas e demais </w:t>
      </w:r>
      <w:proofErr w:type="gramStart"/>
      <w:r w:rsidRPr="00642CF6">
        <w:rPr>
          <w:rFonts w:eastAsia="Calibri"/>
          <w:sz w:val="24"/>
          <w:szCs w:val="24"/>
          <w:highlight w:val="yellow"/>
        </w:rPr>
        <w:t>despesas decorrente</w:t>
      </w:r>
      <w:proofErr w:type="gramEnd"/>
      <w:r w:rsidRPr="00642CF6">
        <w:rPr>
          <w:rFonts w:eastAsia="Calibri"/>
          <w:sz w:val="24"/>
          <w:szCs w:val="24"/>
          <w:highlight w:val="yellow"/>
        </w:rPr>
        <w:t xml:space="preserve"> da presente Ata, correrão por conta exclusiva da contratada.</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OITAVA - DO PAGAMENTO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 xml:space="preserve">8.2. Os pagamentos somente serão efetuados após a comprovação, </w:t>
      </w:r>
      <w:proofErr w:type="gramStart"/>
      <w:r w:rsidRPr="00642CF6">
        <w:rPr>
          <w:rFonts w:eastAsia="Calibri"/>
          <w:sz w:val="24"/>
          <w:szCs w:val="24"/>
          <w:highlight w:val="yellow"/>
        </w:rPr>
        <w:t>pela(</w:t>
      </w:r>
      <w:proofErr w:type="gramEnd"/>
      <w:r w:rsidRPr="00642CF6">
        <w:rPr>
          <w:rFonts w:eastAsia="Calibri"/>
          <w:sz w:val="24"/>
          <w:szCs w:val="24"/>
          <w:highlight w:val="yellow"/>
        </w:rPr>
        <w:t>s) fornecedora(s), de que se encontra regular com suas obrigações para com o sistema de seguridade social, mediante a apresentação das Certidões Negativas de Débito com o INSS e com o FGTS.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8.3. Ocorrendo erro no documento da cobrança, este será devolvido e o pagamento será sustado para que o fornecedor tome as medidas necessárias, passando o prazo para o pagamento a ser contado a partir da data da reapresentação do mesmo.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8.4. Caso se constate erro ou irregularidade na Nota Fiscal, o órgão, a seu critério, poderá devolvê-la, para as devidas correções.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8.5. Na hipótese de devolução, a Nota Fiscal será considerada como não apresentada, para fins de atendimento das condições contratuais.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8.6. Na pendência de liquidação da obrigação financeira em virtude de penalidade ou inadimplência contratual o valor será descontado da fatura ou créditos existentes em favor da fornecedora.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8.7. A Administração efetuará retenção, na fonte dos tributos e contribuições sobre todos os pagamentos devidos à fornecedora classificada.</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NONA - DOS ACRÉSCIMOS E SUPRESSÕES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9.1. É vedado efetuar acréscimos nos quantitativos fixados pela ata de registro de preços, inclusive o acréscimo de que trata o § 1º do art. 65 da Lei nº 8.666, de 1993.</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9.2. A supressão dos produtos registrados na Ata de Registro de Preços poderá ser total ou parcial, a critério do órgão gerenciador, considerando-se o disposto no § 4.º do artigo 15 da Lei n. 8.666/93 e alterações.</w:t>
      </w:r>
    </w:p>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CLÁUSULA DÉCIMA - DA DOTAÇÃO ORÇAMENTÁRIA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DÉCIMA PRIMEIRA - DAS PENALIDADES E DAS MULTAS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11.1. Caberá ao Órgão Gerenciador, a seu juízo, após a notificação por escrito de irregularidade pela unidade requisitante, aplicar ao detentor da ata, garantidos o contraditório e a ampla defesa, as seguintes sanções administrativas: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11.1.1. </w:t>
      </w:r>
      <w:proofErr w:type="gramStart"/>
      <w:r w:rsidRPr="00642CF6">
        <w:rPr>
          <w:rFonts w:eastAsia="Calibri"/>
          <w:sz w:val="24"/>
          <w:szCs w:val="24"/>
          <w:highlight w:val="yellow"/>
        </w:rPr>
        <w:t>pelo</w:t>
      </w:r>
      <w:proofErr w:type="gramEnd"/>
      <w:r w:rsidRPr="00642CF6">
        <w:rPr>
          <w:rFonts w:eastAsia="Calibri"/>
          <w:sz w:val="24"/>
          <w:szCs w:val="24"/>
          <w:highlight w:val="yellow"/>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a) multa de dez por cento sobre o valor constante da nota de empenho ou contrato;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cancelamento do preço registrado;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 suspensão temporária de participação em licitação e impedimento de contratar com a administração no prazo de até cinco anos.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11.1.1.1 As sanções previstas neste subitem poderão ser aplicadas cumulativamente.</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11.1.2. </w:t>
      </w:r>
      <w:proofErr w:type="gramStart"/>
      <w:r w:rsidRPr="00642CF6">
        <w:rPr>
          <w:rFonts w:eastAsia="Calibri"/>
          <w:sz w:val="24"/>
          <w:szCs w:val="24"/>
          <w:highlight w:val="yellow"/>
        </w:rPr>
        <w:t>por</w:t>
      </w:r>
      <w:proofErr w:type="gramEnd"/>
      <w:r w:rsidRPr="00642CF6">
        <w:rPr>
          <w:rFonts w:eastAsia="Calibri"/>
          <w:sz w:val="24"/>
          <w:szCs w:val="24"/>
          <w:highlight w:val="yellow"/>
        </w:rPr>
        <w:t xml:space="preserve"> atraso injustificado no cumprimento de contrato de fornecimento: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a) multa de 0,5% (meio por cento), por dia útil de atraso, sobre o valor da prestação em atraso até o décimo dia;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rescisão unilateral do contrato após o décimo dia de atraso.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11.1.3. </w:t>
      </w:r>
      <w:proofErr w:type="gramStart"/>
      <w:r w:rsidRPr="00642CF6">
        <w:rPr>
          <w:rFonts w:eastAsia="Calibri"/>
          <w:sz w:val="24"/>
          <w:szCs w:val="24"/>
          <w:highlight w:val="yellow"/>
        </w:rPr>
        <w:t>por</w:t>
      </w:r>
      <w:proofErr w:type="gramEnd"/>
      <w:r w:rsidRPr="00642CF6">
        <w:rPr>
          <w:rFonts w:eastAsia="Calibri"/>
          <w:sz w:val="24"/>
          <w:szCs w:val="24"/>
          <w:highlight w:val="yellow"/>
        </w:rPr>
        <w:t xml:space="preserve"> inexecução total ou execução irregular do contrato de fornecimento ou de prestação de serviço: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a) advertência, por escrito, nas </w:t>
      </w:r>
      <w:proofErr w:type="gramStart"/>
      <w:r w:rsidRPr="00642CF6">
        <w:rPr>
          <w:rFonts w:eastAsia="Calibri"/>
          <w:sz w:val="24"/>
          <w:szCs w:val="24"/>
          <w:highlight w:val="yellow"/>
        </w:rPr>
        <w:t>falta leves</w:t>
      </w:r>
      <w:proofErr w:type="gramEnd"/>
      <w:r w:rsidRPr="00642CF6">
        <w:rPr>
          <w:rFonts w:eastAsia="Calibri"/>
          <w:sz w:val="24"/>
          <w:szCs w:val="24"/>
          <w:highlight w:val="yellow"/>
        </w:rPr>
        <w:t>;</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b) multa de 10% (dez por cento) sobre o valor correspondente à parte não cumprida ou da totalidade do fornecimento ou serviço não executado pelo fornecedor;</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 suspensão temporária de participar de licitação e impedimento de contratar com a administração pública estadual por prazo não superior a 2 (dois) anos.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 xml:space="preserve">11.1.3.1. A penalidade prevista na alínea "b" do subitem 11.1.3. </w:t>
      </w:r>
      <w:proofErr w:type="gramStart"/>
      <w:r w:rsidRPr="00642CF6">
        <w:rPr>
          <w:rFonts w:eastAsia="Calibri"/>
          <w:sz w:val="24"/>
          <w:szCs w:val="24"/>
          <w:highlight w:val="yellow"/>
        </w:rPr>
        <w:t>poderá</w:t>
      </w:r>
      <w:proofErr w:type="gramEnd"/>
      <w:r w:rsidRPr="00642CF6">
        <w:rPr>
          <w:rFonts w:eastAsia="Calibri"/>
          <w:sz w:val="24"/>
          <w:szCs w:val="24"/>
          <w:highlight w:val="yellow"/>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11.2. Fica garantido ao fornecedor o direito prévio da citação e de ampla defesa, no respectivo processo, no prazo de cinco dias úteis, contado da notificação.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11.3. As penalidades aplicadas serão obrigatoriamente anotadas no registro cadastral dos fornecedores mantido pela Administração.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11.4. As importâncias relativas às multas deverão ser recolhidas à conta do Tesouro do Município.</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DÉCIMA SEGUNDA - DA EFICÁCIA</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12.1. O presente Termo de Registro de Preços somente terá eficácia após a publicação do respectivo extrato na imprensa oficial do município.</w:t>
      </w: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CLÁUSULA DÉCIMA TERCEIRA - DO FORO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t>13.1. Fica eleito o Foro da Comarca de São Miguel do Oeste para dirimir quaisquer dúvidas ou questões oriundas do presente instrumento.</w:t>
      </w:r>
    </w:p>
    <w:p w:rsidR="00B83608" w:rsidRPr="00642CF6" w:rsidRDefault="00B83608" w:rsidP="00B83608">
      <w:pPr>
        <w:autoSpaceDE w:val="0"/>
        <w:autoSpaceDN w:val="0"/>
        <w:adjustRightInd w:val="0"/>
        <w:spacing w:line="276" w:lineRule="auto"/>
        <w:jc w:val="both"/>
        <w:rPr>
          <w:rFonts w:eastAsia="Calibri"/>
          <w:sz w:val="24"/>
          <w:szCs w:val="24"/>
          <w:highlight w:val="yellow"/>
        </w:rPr>
      </w:pPr>
      <w:r w:rsidRPr="00642CF6">
        <w:rPr>
          <w:rFonts w:eastAsia="Calibri"/>
          <w:sz w:val="24"/>
          <w:szCs w:val="24"/>
          <w:highlight w:val="yellow"/>
        </w:rPr>
        <w:lastRenderedPageBreak/>
        <w:t>E, por estarem as partes justas e compromissadas, assinam o presente Termo em duas vias, de igual teor, na presença das testemunhas abaixo</w:t>
      </w:r>
    </w:p>
    <w:p w:rsidR="00B83608" w:rsidRPr="00642CF6" w:rsidRDefault="00B83608" w:rsidP="00B83608">
      <w:pPr>
        <w:autoSpaceDE w:val="0"/>
        <w:autoSpaceDN w:val="0"/>
        <w:adjustRightInd w:val="0"/>
        <w:spacing w:line="276" w:lineRule="auto"/>
        <w:jc w:val="both"/>
        <w:rPr>
          <w:rFonts w:eastAsia="Calibri"/>
          <w:sz w:val="24"/>
          <w:szCs w:val="24"/>
          <w:highlight w:val="yellow"/>
        </w:rPr>
      </w:pPr>
      <w:proofErr w:type="gramStart"/>
      <w:r w:rsidRPr="00642CF6">
        <w:rPr>
          <w:rFonts w:eastAsia="Calibri"/>
          <w:sz w:val="24"/>
          <w:szCs w:val="24"/>
          <w:highlight w:val="yellow"/>
        </w:rPr>
        <w:t>assinadas</w:t>
      </w:r>
      <w:proofErr w:type="gramEnd"/>
      <w:r w:rsidRPr="00642CF6">
        <w:rPr>
          <w:rFonts w:eastAsia="Calibri"/>
          <w:sz w:val="24"/>
          <w:szCs w:val="24"/>
          <w:highlight w:val="yellow"/>
        </w:rPr>
        <w:t>.</w:t>
      </w:r>
    </w:p>
    <w:p w:rsidR="00B83608" w:rsidRPr="00642CF6" w:rsidRDefault="00B83608" w:rsidP="00B83608">
      <w:pPr>
        <w:autoSpaceDE w:val="0"/>
        <w:autoSpaceDN w:val="0"/>
        <w:adjustRightInd w:val="0"/>
        <w:spacing w:line="276" w:lineRule="auto"/>
        <w:jc w:val="both"/>
        <w:rPr>
          <w:rFonts w:eastAsia="Calibri"/>
          <w:sz w:val="24"/>
          <w:szCs w:val="24"/>
          <w:highlight w:val="yellow"/>
        </w:rPr>
      </w:pPr>
      <w:proofErr w:type="gramStart"/>
      <w:r w:rsidRPr="00642CF6">
        <w:rPr>
          <w:rFonts w:eastAsia="Calibri"/>
          <w:sz w:val="24"/>
          <w:szCs w:val="24"/>
          <w:highlight w:val="yellow"/>
        </w:rPr>
        <w:t>Bandeirante,_</w:t>
      </w:r>
      <w:proofErr w:type="gramEnd"/>
      <w:r w:rsidRPr="00642CF6">
        <w:rPr>
          <w:rFonts w:eastAsia="Calibri"/>
          <w:sz w:val="24"/>
          <w:szCs w:val="24"/>
          <w:highlight w:val="yellow"/>
        </w:rPr>
        <w:t xml:space="preserve">__ de _____ </w:t>
      </w:r>
      <w:proofErr w:type="spellStart"/>
      <w:r w:rsidRPr="00642CF6">
        <w:rPr>
          <w:rFonts w:eastAsia="Calibri"/>
          <w:sz w:val="24"/>
          <w:szCs w:val="24"/>
          <w:highlight w:val="yellow"/>
        </w:rPr>
        <w:t>de</w:t>
      </w:r>
      <w:proofErr w:type="spellEnd"/>
      <w:r w:rsidRPr="00642CF6">
        <w:rPr>
          <w:rFonts w:eastAsia="Calibri"/>
          <w:sz w:val="24"/>
          <w:szCs w:val="24"/>
          <w:highlight w:val="yellow"/>
        </w:rPr>
        <w:t xml:space="preserve"> 2019.</w:t>
      </w: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Empresas Participantes:</w:t>
      </w:r>
    </w:p>
    <w:p w:rsidR="00B83608" w:rsidRPr="00642CF6" w:rsidRDefault="00B83608" w:rsidP="00B83608">
      <w:pPr>
        <w:autoSpaceDE w:val="0"/>
        <w:autoSpaceDN w:val="0"/>
        <w:adjustRightInd w:val="0"/>
        <w:spacing w:line="276" w:lineRule="auto"/>
        <w:rPr>
          <w:rFonts w:eastAsia="Calibri"/>
          <w:sz w:val="24"/>
          <w:szCs w:val="24"/>
          <w:highlight w:val="yellow"/>
        </w:rPr>
      </w:pPr>
    </w:p>
    <w:p w:rsidR="00B83608" w:rsidRPr="00642CF6" w:rsidRDefault="00B83608" w:rsidP="00B83608">
      <w:pPr>
        <w:autoSpaceDE w:val="0"/>
        <w:autoSpaceDN w:val="0"/>
        <w:adjustRightInd w:val="0"/>
        <w:spacing w:line="276" w:lineRule="auto"/>
        <w:jc w:val="both"/>
        <w:rPr>
          <w:rFonts w:eastAsia="Calibri"/>
          <w:sz w:val="24"/>
          <w:szCs w:val="24"/>
          <w:highlight w:val="yellow"/>
        </w:rPr>
      </w:pP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_____________________________________________</w:t>
      </w:r>
    </w:p>
    <w:p w:rsidR="00B83608" w:rsidRPr="00642CF6" w:rsidRDefault="00B83608" w:rsidP="00B83608">
      <w:pPr>
        <w:autoSpaceDE w:val="0"/>
        <w:autoSpaceDN w:val="0"/>
        <w:adjustRightInd w:val="0"/>
        <w:spacing w:line="276" w:lineRule="auto"/>
        <w:rPr>
          <w:rFonts w:eastAsia="Calibri"/>
          <w:sz w:val="24"/>
          <w:szCs w:val="24"/>
          <w:highlight w:val="yellow"/>
        </w:rPr>
      </w:pPr>
      <w:r w:rsidRPr="00642CF6">
        <w:rPr>
          <w:rFonts w:eastAsia="Calibri"/>
          <w:sz w:val="24"/>
          <w:szCs w:val="24"/>
          <w:highlight w:val="yellow"/>
        </w:rPr>
        <w:t>CELSO BIEGELMEIER</w:t>
      </w:r>
    </w:p>
    <w:p w:rsidR="00B83608" w:rsidRPr="00E07F9D" w:rsidRDefault="00B83608" w:rsidP="00B83608">
      <w:pPr>
        <w:autoSpaceDE w:val="0"/>
        <w:autoSpaceDN w:val="0"/>
        <w:adjustRightInd w:val="0"/>
        <w:spacing w:line="276" w:lineRule="auto"/>
        <w:rPr>
          <w:rFonts w:eastAsia="Arial Unicode MS"/>
          <w:sz w:val="24"/>
          <w:szCs w:val="24"/>
        </w:rPr>
      </w:pPr>
      <w:r w:rsidRPr="00642CF6">
        <w:rPr>
          <w:rFonts w:eastAsia="Calibri"/>
          <w:sz w:val="24"/>
          <w:szCs w:val="24"/>
          <w:highlight w:val="yellow"/>
        </w:rPr>
        <w:t>PREFEITO MUNICIPAL</w:t>
      </w:r>
    </w:p>
    <w:p w:rsidR="00024B14" w:rsidRPr="00E07F9D" w:rsidRDefault="00024B14" w:rsidP="00952AE5">
      <w:pPr>
        <w:spacing w:line="360" w:lineRule="auto"/>
        <w:jc w:val="both"/>
        <w:rPr>
          <w:rFonts w:eastAsia="Arial Unicode MS"/>
          <w:sz w:val="24"/>
          <w:szCs w:val="24"/>
        </w:rPr>
      </w:pPr>
    </w:p>
    <w:sectPr w:rsidR="00024B14" w:rsidRPr="00E07F9D" w:rsidSect="00512A09">
      <w:headerReference w:type="default" r:id="rId8"/>
      <w:footerReference w:type="even" r:id="rId9"/>
      <w:footerReference w:type="default" r:id="rId10"/>
      <w:pgSz w:w="11906" w:h="16838" w:code="9"/>
      <w:pgMar w:top="2268" w:right="991" w:bottom="1135"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DA" w:rsidRDefault="00EF0EDA">
      <w:r>
        <w:separator/>
      </w:r>
    </w:p>
  </w:endnote>
  <w:endnote w:type="continuationSeparator" w:id="0">
    <w:p w:rsidR="00EF0EDA" w:rsidRDefault="00E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7B" w:rsidRDefault="0075507B"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507B" w:rsidRDefault="0075507B" w:rsidP="001F0F21">
    <w:pPr>
      <w:pStyle w:val="Rodap"/>
      <w:ind w:right="360"/>
    </w:pPr>
  </w:p>
  <w:p w:rsidR="0075507B" w:rsidRDefault="007550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6B" w:rsidRDefault="0007236B" w:rsidP="0007236B">
    <w:pPr>
      <w:pStyle w:val="Rodap"/>
      <w:rPr>
        <w:sz w:val="18"/>
        <w:szCs w:val="18"/>
      </w:rPr>
    </w:pPr>
  </w:p>
  <w:p w:rsidR="0007236B" w:rsidRDefault="0007236B" w:rsidP="0007236B">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-22225</wp:posOffset>
              </wp:positionV>
              <wp:extent cx="5943600" cy="0"/>
              <wp:effectExtent l="9525" t="15875" r="9525" b="1270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7EB7" id="Conector re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yBGg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" strokeweight="1.5pt"/>
          </w:pict>
        </mc:Fallback>
      </mc:AlternateContent>
    </w:r>
    <w:r w:rsidRPr="008B4983">
      <w:rPr>
        <w:sz w:val="18"/>
        <w:szCs w:val="18"/>
      </w:rPr>
      <w:t>Avenida Santo Antônio – Centro | CEP: 89.905-000 | CNPJ: 01.612.528/0001-84 | Bandeirante | Santa Catarina</w:t>
    </w:r>
  </w:p>
  <w:p w:rsidR="0007236B" w:rsidRPr="008B4983" w:rsidRDefault="00642CF6" w:rsidP="0007236B">
    <w:pPr>
      <w:pStyle w:val="Rodap"/>
      <w:jc w:val="center"/>
      <w:rPr>
        <w:sz w:val="18"/>
        <w:szCs w:val="18"/>
      </w:rPr>
    </w:pPr>
    <w:hyperlink r:id="rId1" w:history="1">
      <w:r w:rsidR="0007236B" w:rsidRPr="007E2C17">
        <w:rPr>
          <w:rStyle w:val="Hyperlink"/>
          <w:sz w:val="18"/>
          <w:szCs w:val="18"/>
        </w:rPr>
        <w:t>www.bandeirante.sc.gov.br</w:t>
      </w:r>
    </w:hyperlink>
    <w:r w:rsidR="0007236B">
      <w:rPr>
        <w:sz w:val="18"/>
        <w:szCs w:val="18"/>
      </w:rPr>
      <w:t xml:space="preserve"> | e-mail: </w:t>
    </w:r>
    <w:hyperlink r:id="rId2" w:history="1">
      <w:r w:rsidR="0007236B" w:rsidRPr="007E2C17">
        <w:rPr>
          <w:rStyle w:val="Hyperlink"/>
          <w:sz w:val="18"/>
          <w:szCs w:val="18"/>
        </w:rPr>
        <w:t>admin@bandeirante.sc.gov.br</w:t>
      </w:r>
    </w:hyperlink>
    <w:r w:rsidR="0007236B">
      <w:rPr>
        <w:sz w:val="18"/>
        <w:szCs w:val="18"/>
      </w:rPr>
      <w:t xml:space="preserve"> | Fone/Fax: (49) 3626.0012</w:t>
    </w:r>
  </w:p>
  <w:p w:rsidR="0007236B" w:rsidRDefault="0007236B" w:rsidP="0007236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DA" w:rsidRDefault="00EF0EDA">
      <w:r>
        <w:separator/>
      </w:r>
    </w:p>
  </w:footnote>
  <w:footnote w:type="continuationSeparator" w:id="0">
    <w:p w:rsidR="00EF0EDA" w:rsidRDefault="00EF0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6B" w:rsidRPr="004C0E1A" w:rsidRDefault="0007236B" w:rsidP="0007236B">
    <w:pPr>
      <w:pStyle w:val="Cabealho"/>
      <w:spacing w:line="360" w:lineRule="auto"/>
      <w:rPr>
        <w:rFonts w:ascii="Times" w:hAnsi="Times"/>
        <w:b/>
        <w:sz w:val="26"/>
        <w:szCs w:val="26"/>
      </w:rPr>
    </w:pPr>
    <w:r>
      <w:rPr>
        <w:b/>
        <w:noProof/>
        <w:sz w:val="26"/>
        <w:szCs w:val="26"/>
      </w:rPr>
      <w:drawing>
        <wp:anchor distT="0" distB="0" distL="114300" distR="114300" simplePos="0" relativeHeight="251657216" behindDoc="0" locked="0" layoutInCell="1" allowOverlap="1" wp14:anchorId="197A834F" wp14:editId="0C0C27EC">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13" name="Imagem 13"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07236B" w:rsidRPr="004C0E1A" w:rsidRDefault="0007236B" w:rsidP="0007236B">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07236B" w:rsidRPr="004C0E1A" w:rsidRDefault="0007236B" w:rsidP="0007236B">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07236B" w:rsidRPr="00C94DBF" w:rsidRDefault="00642CF6" w:rsidP="0007236B">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E2764CD"/>
    <w:multiLevelType w:val="multilevel"/>
    <w:tmpl w:val="AE12560C"/>
    <w:lvl w:ilvl="0">
      <w:start w:val="1"/>
      <w:numFmt w:val="decimal"/>
      <w:lvlText w:val="%1."/>
      <w:lvlJc w:val="left"/>
      <w:pPr>
        <w:ind w:left="510" w:hanging="510"/>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9" w15:restartNumberingAfterBreak="0">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4B14"/>
    <w:rsid w:val="00026109"/>
    <w:rsid w:val="00031186"/>
    <w:rsid w:val="000340E9"/>
    <w:rsid w:val="0003535F"/>
    <w:rsid w:val="00035F20"/>
    <w:rsid w:val="00036ECD"/>
    <w:rsid w:val="00043640"/>
    <w:rsid w:val="00045DC0"/>
    <w:rsid w:val="00046BB0"/>
    <w:rsid w:val="00046DD3"/>
    <w:rsid w:val="00055B28"/>
    <w:rsid w:val="000562D5"/>
    <w:rsid w:val="00057C83"/>
    <w:rsid w:val="00057CDF"/>
    <w:rsid w:val="000617C9"/>
    <w:rsid w:val="000626A7"/>
    <w:rsid w:val="00072272"/>
    <w:rsid w:val="0007236B"/>
    <w:rsid w:val="00077717"/>
    <w:rsid w:val="0008032E"/>
    <w:rsid w:val="00085DC7"/>
    <w:rsid w:val="00085F48"/>
    <w:rsid w:val="00092DE4"/>
    <w:rsid w:val="0009677A"/>
    <w:rsid w:val="00096BD6"/>
    <w:rsid w:val="000A14EA"/>
    <w:rsid w:val="000A7C2A"/>
    <w:rsid w:val="000B1ABE"/>
    <w:rsid w:val="000B44BD"/>
    <w:rsid w:val="000B6DD6"/>
    <w:rsid w:val="000B77F5"/>
    <w:rsid w:val="000C54BF"/>
    <w:rsid w:val="000C5654"/>
    <w:rsid w:val="000C7004"/>
    <w:rsid w:val="000D1B52"/>
    <w:rsid w:val="000D6F59"/>
    <w:rsid w:val="000F2441"/>
    <w:rsid w:val="000F3077"/>
    <w:rsid w:val="000F56FD"/>
    <w:rsid w:val="001019A3"/>
    <w:rsid w:val="00104525"/>
    <w:rsid w:val="001126ED"/>
    <w:rsid w:val="00121CB4"/>
    <w:rsid w:val="00124E2C"/>
    <w:rsid w:val="00127584"/>
    <w:rsid w:val="00127FC3"/>
    <w:rsid w:val="001316B0"/>
    <w:rsid w:val="00133E05"/>
    <w:rsid w:val="001363D8"/>
    <w:rsid w:val="00137043"/>
    <w:rsid w:val="00142D64"/>
    <w:rsid w:val="00142F16"/>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6643"/>
    <w:rsid w:val="001871EE"/>
    <w:rsid w:val="00190940"/>
    <w:rsid w:val="00192546"/>
    <w:rsid w:val="0019382C"/>
    <w:rsid w:val="001A008C"/>
    <w:rsid w:val="001A17E3"/>
    <w:rsid w:val="001A347C"/>
    <w:rsid w:val="001A745F"/>
    <w:rsid w:val="001A7F43"/>
    <w:rsid w:val="001B1A57"/>
    <w:rsid w:val="001B3871"/>
    <w:rsid w:val="001B3D3F"/>
    <w:rsid w:val="001C1EA9"/>
    <w:rsid w:val="001C392B"/>
    <w:rsid w:val="001C78AF"/>
    <w:rsid w:val="001C7EAD"/>
    <w:rsid w:val="001E1907"/>
    <w:rsid w:val="001E1F0D"/>
    <w:rsid w:val="001E296C"/>
    <w:rsid w:val="001E57AF"/>
    <w:rsid w:val="001E7E0E"/>
    <w:rsid w:val="001F0F21"/>
    <w:rsid w:val="001F12C1"/>
    <w:rsid w:val="0020184E"/>
    <w:rsid w:val="00210044"/>
    <w:rsid w:val="0021092C"/>
    <w:rsid w:val="002128C5"/>
    <w:rsid w:val="0021405C"/>
    <w:rsid w:val="00214B67"/>
    <w:rsid w:val="00224E83"/>
    <w:rsid w:val="00226F7D"/>
    <w:rsid w:val="00227B40"/>
    <w:rsid w:val="002318D9"/>
    <w:rsid w:val="00233807"/>
    <w:rsid w:val="00234EE7"/>
    <w:rsid w:val="002364F4"/>
    <w:rsid w:val="0024036F"/>
    <w:rsid w:val="0024055B"/>
    <w:rsid w:val="00240668"/>
    <w:rsid w:val="00244A5B"/>
    <w:rsid w:val="002506CC"/>
    <w:rsid w:val="002517E3"/>
    <w:rsid w:val="00252D87"/>
    <w:rsid w:val="0025303C"/>
    <w:rsid w:val="00255063"/>
    <w:rsid w:val="00260F37"/>
    <w:rsid w:val="00264CC2"/>
    <w:rsid w:val="00274E5E"/>
    <w:rsid w:val="00276174"/>
    <w:rsid w:val="00282B42"/>
    <w:rsid w:val="002839A8"/>
    <w:rsid w:val="00284B36"/>
    <w:rsid w:val="0028723E"/>
    <w:rsid w:val="00287C3E"/>
    <w:rsid w:val="0029070F"/>
    <w:rsid w:val="002911AB"/>
    <w:rsid w:val="00292354"/>
    <w:rsid w:val="002928A3"/>
    <w:rsid w:val="002967E6"/>
    <w:rsid w:val="002967FA"/>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1D05"/>
    <w:rsid w:val="00352E1B"/>
    <w:rsid w:val="00356426"/>
    <w:rsid w:val="00360DC6"/>
    <w:rsid w:val="00364294"/>
    <w:rsid w:val="00365CBC"/>
    <w:rsid w:val="003671E4"/>
    <w:rsid w:val="00375278"/>
    <w:rsid w:val="00377254"/>
    <w:rsid w:val="00384526"/>
    <w:rsid w:val="0038465E"/>
    <w:rsid w:val="00390CD4"/>
    <w:rsid w:val="003928D0"/>
    <w:rsid w:val="003946F5"/>
    <w:rsid w:val="003A1023"/>
    <w:rsid w:val="003A103B"/>
    <w:rsid w:val="003B0704"/>
    <w:rsid w:val="003B2790"/>
    <w:rsid w:val="003B45B9"/>
    <w:rsid w:val="003B4D57"/>
    <w:rsid w:val="003C3CA4"/>
    <w:rsid w:val="003C4C6E"/>
    <w:rsid w:val="003C7761"/>
    <w:rsid w:val="003C7E75"/>
    <w:rsid w:val="003D013E"/>
    <w:rsid w:val="003D17E9"/>
    <w:rsid w:val="003D385C"/>
    <w:rsid w:val="003D3FA9"/>
    <w:rsid w:val="003D6C4C"/>
    <w:rsid w:val="003D6CD7"/>
    <w:rsid w:val="003E1975"/>
    <w:rsid w:val="003F0EF5"/>
    <w:rsid w:val="003F2BEA"/>
    <w:rsid w:val="003F79FA"/>
    <w:rsid w:val="003F7E70"/>
    <w:rsid w:val="004045A1"/>
    <w:rsid w:val="00405D40"/>
    <w:rsid w:val="00407728"/>
    <w:rsid w:val="004230AA"/>
    <w:rsid w:val="004258DE"/>
    <w:rsid w:val="0042658D"/>
    <w:rsid w:val="00430E16"/>
    <w:rsid w:val="00431F4C"/>
    <w:rsid w:val="00433824"/>
    <w:rsid w:val="004339E2"/>
    <w:rsid w:val="00434EB3"/>
    <w:rsid w:val="0043640B"/>
    <w:rsid w:val="00440904"/>
    <w:rsid w:val="00440CF7"/>
    <w:rsid w:val="00447C05"/>
    <w:rsid w:val="00451D69"/>
    <w:rsid w:val="00453CE4"/>
    <w:rsid w:val="00456083"/>
    <w:rsid w:val="004564A5"/>
    <w:rsid w:val="004571C8"/>
    <w:rsid w:val="00457DA3"/>
    <w:rsid w:val="004613B1"/>
    <w:rsid w:val="004655D4"/>
    <w:rsid w:val="00465C67"/>
    <w:rsid w:val="00477A43"/>
    <w:rsid w:val="00485F64"/>
    <w:rsid w:val="004870C8"/>
    <w:rsid w:val="0048744D"/>
    <w:rsid w:val="00493B29"/>
    <w:rsid w:val="0049445E"/>
    <w:rsid w:val="004958DA"/>
    <w:rsid w:val="0049716A"/>
    <w:rsid w:val="004A016F"/>
    <w:rsid w:val="004A272C"/>
    <w:rsid w:val="004A4EBB"/>
    <w:rsid w:val="004A64A1"/>
    <w:rsid w:val="004A69A2"/>
    <w:rsid w:val="004B1A1B"/>
    <w:rsid w:val="004B540C"/>
    <w:rsid w:val="004C008F"/>
    <w:rsid w:val="004C3E9C"/>
    <w:rsid w:val="004C50C4"/>
    <w:rsid w:val="004D37A1"/>
    <w:rsid w:val="004E555A"/>
    <w:rsid w:val="004E6951"/>
    <w:rsid w:val="004F0949"/>
    <w:rsid w:val="004F470F"/>
    <w:rsid w:val="004F70F7"/>
    <w:rsid w:val="00504E03"/>
    <w:rsid w:val="005104C4"/>
    <w:rsid w:val="0051182F"/>
    <w:rsid w:val="00512A09"/>
    <w:rsid w:val="00517099"/>
    <w:rsid w:val="0051767E"/>
    <w:rsid w:val="005208AE"/>
    <w:rsid w:val="005209CF"/>
    <w:rsid w:val="005247CC"/>
    <w:rsid w:val="0052531E"/>
    <w:rsid w:val="00526595"/>
    <w:rsid w:val="00542DA9"/>
    <w:rsid w:val="00545791"/>
    <w:rsid w:val="00545F44"/>
    <w:rsid w:val="00546D85"/>
    <w:rsid w:val="00547110"/>
    <w:rsid w:val="00552D0F"/>
    <w:rsid w:val="00553550"/>
    <w:rsid w:val="00555EFF"/>
    <w:rsid w:val="0056195C"/>
    <w:rsid w:val="0056380B"/>
    <w:rsid w:val="005721A8"/>
    <w:rsid w:val="00576731"/>
    <w:rsid w:val="005776D3"/>
    <w:rsid w:val="005918AF"/>
    <w:rsid w:val="00593A09"/>
    <w:rsid w:val="005958A8"/>
    <w:rsid w:val="00596D35"/>
    <w:rsid w:val="005A67D1"/>
    <w:rsid w:val="005B0DDB"/>
    <w:rsid w:val="005B282B"/>
    <w:rsid w:val="005B4B14"/>
    <w:rsid w:val="005B5863"/>
    <w:rsid w:val="005B6D6E"/>
    <w:rsid w:val="005C431F"/>
    <w:rsid w:val="005C46B3"/>
    <w:rsid w:val="005C73B2"/>
    <w:rsid w:val="005C7F28"/>
    <w:rsid w:val="005D4520"/>
    <w:rsid w:val="005D45C5"/>
    <w:rsid w:val="005D5EB0"/>
    <w:rsid w:val="005D6D0C"/>
    <w:rsid w:val="005E12CA"/>
    <w:rsid w:val="005E1F89"/>
    <w:rsid w:val="005E2EE2"/>
    <w:rsid w:val="005E38D3"/>
    <w:rsid w:val="005F078D"/>
    <w:rsid w:val="005F47F8"/>
    <w:rsid w:val="005F68A1"/>
    <w:rsid w:val="005F6EFD"/>
    <w:rsid w:val="00605072"/>
    <w:rsid w:val="00605443"/>
    <w:rsid w:val="0060763E"/>
    <w:rsid w:val="0061103D"/>
    <w:rsid w:val="00612B5B"/>
    <w:rsid w:val="00613182"/>
    <w:rsid w:val="006228D0"/>
    <w:rsid w:val="006303B6"/>
    <w:rsid w:val="00633402"/>
    <w:rsid w:val="00636359"/>
    <w:rsid w:val="006410D2"/>
    <w:rsid w:val="00642CF6"/>
    <w:rsid w:val="006506AC"/>
    <w:rsid w:val="006514B8"/>
    <w:rsid w:val="00657E96"/>
    <w:rsid w:val="006648CB"/>
    <w:rsid w:val="00664D40"/>
    <w:rsid w:val="0066686A"/>
    <w:rsid w:val="006733AF"/>
    <w:rsid w:val="006836E5"/>
    <w:rsid w:val="00693035"/>
    <w:rsid w:val="00697641"/>
    <w:rsid w:val="006A2BB4"/>
    <w:rsid w:val="006A3643"/>
    <w:rsid w:val="006A3A96"/>
    <w:rsid w:val="006A5D43"/>
    <w:rsid w:val="006A7CCC"/>
    <w:rsid w:val="006B01BF"/>
    <w:rsid w:val="006B2184"/>
    <w:rsid w:val="006B7C78"/>
    <w:rsid w:val="006C09F9"/>
    <w:rsid w:val="006D2CC6"/>
    <w:rsid w:val="006D3572"/>
    <w:rsid w:val="006E1C77"/>
    <w:rsid w:val="006E779E"/>
    <w:rsid w:val="006F2D9D"/>
    <w:rsid w:val="006F326C"/>
    <w:rsid w:val="006F41C4"/>
    <w:rsid w:val="006F4327"/>
    <w:rsid w:val="00705A58"/>
    <w:rsid w:val="00707EB0"/>
    <w:rsid w:val="00713535"/>
    <w:rsid w:val="00717A4C"/>
    <w:rsid w:val="00720131"/>
    <w:rsid w:val="007244EF"/>
    <w:rsid w:val="0072600F"/>
    <w:rsid w:val="007262B7"/>
    <w:rsid w:val="0073047E"/>
    <w:rsid w:val="00737750"/>
    <w:rsid w:val="0074073A"/>
    <w:rsid w:val="00741DD8"/>
    <w:rsid w:val="0074476C"/>
    <w:rsid w:val="00745122"/>
    <w:rsid w:val="00753AC6"/>
    <w:rsid w:val="00754CE2"/>
    <w:rsid w:val="0075507B"/>
    <w:rsid w:val="00760E1D"/>
    <w:rsid w:val="00761301"/>
    <w:rsid w:val="00764F68"/>
    <w:rsid w:val="00772A35"/>
    <w:rsid w:val="007904CE"/>
    <w:rsid w:val="007A2F70"/>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83D"/>
    <w:rsid w:val="007E2A44"/>
    <w:rsid w:val="007F0154"/>
    <w:rsid w:val="007F3B14"/>
    <w:rsid w:val="007F419E"/>
    <w:rsid w:val="007F7715"/>
    <w:rsid w:val="008012C1"/>
    <w:rsid w:val="00802F81"/>
    <w:rsid w:val="00804305"/>
    <w:rsid w:val="00807AC2"/>
    <w:rsid w:val="00812B61"/>
    <w:rsid w:val="00812E2F"/>
    <w:rsid w:val="00814A45"/>
    <w:rsid w:val="0081552B"/>
    <w:rsid w:val="008250F7"/>
    <w:rsid w:val="0083523B"/>
    <w:rsid w:val="008358A6"/>
    <w:rsid w:val="00836152"/>
    <w:rsid w:val="00836BD2"/>
    <w:rsid w:val="00840284"/>
    <w:rsid w:val="00843177"/>
    <w:rsid w:val="0084458B"/>
    <w:rsid w:val="008515EB"/>
    <w:rsid w:val="00851D5F"/>
    <w:rsid w:val="00853829"/>
    <w:rsid w:val="00853EB8"/>
    <w:rsid w:val="00856BEC"/>
    <w:rsid w:val="008663E5"/>
    <w:rsid w:val="00867E1F"/>
    <w:rsid w:val="0088255E"/>
    <w:rsid w:val="00882DD6"/>
    <w:rsid w:val="00885F33"/>
    <w:rsid w:val="00886145"/>
    <w:rsid w:val="0089072A"/>
    <w:rsid w:val="00897859"/>
    <w:rsid w:val="008A0BDE"/>
    <w:rsid w:val="008A1176"/>
    <w:rsid w:val="008A11B4"/>
    <w:rsid w:val="008B3D9F"/>
    <w:rsid w:val="008B4FFD"/>
    <w:rsid w:val="008B7D62"/>
    <w:rsid w:val="008C3A03"/>
    <w:rsid w:val="008D0092"/>
    <w:rsid w:val="008D30D0"/>
    <w:rsid w:val="008D61F0"/>
    <w:rsid w:val="008D78DE"/>
    <w:rsid w:val="008E6BA3"/>
    <w:rsid w:val="008E7B60"/>
    <w:rsid w:val="008F1F0F"/>
    <w:rsid w:val="008F2007"/>
    <w:rsid w:val="008F4B8B"/>
    <w:rsid w:val="008F73E2"/>
    <w:rsid w:val="00900C52"/>
    <w:rsid w:val="009011B1"/>
    <w:rsid w:val="00904B89"/>
    <w:rsid w:val="009071A0"/>
    <w:rsid w:val="00914416"/>
    <w:rsid w:val="00920BEA"/>
    <w:rsid w:val="00921D4A"/>
    <w:rsid w:val="00922CDA"/>
    <w:rsid w:val="009345C9"/>
    <w:rsid w:val="0093495D"/>
    <w:rsid w:val="00935016"/>
    <w:rsid w:val="00935AF5"/>
    <w:rsid w:val="00942A6E"/>
    <w:rsid w:val="00943184"/>
    <w:rsid w:val="00946A6F"/>
    <w:rsid w:val="00946AB2"/>
    <w:rsid w:val="00952AE5"/>
    <w:rsid w:val="00962E81"/>
    <w:rsid w:val="00972612"/>
    <w:rsid w:val="0097739A"/>
    <w:rsid w:val="009848A2"/>
    <w:rsid w:val="00984F37"/>
    <w:rsid w:val="009917A5"/>
    <w:rsid w:val="0099250A"/>
    <w:rsid w:val="009943F0"/>
    <w:rsid w:val="00996A99"/>
    <w:rsid w:val="009A091F"/>
    <w:rsid w:val="009A25E3"/>
    <w:rsid w:val="009A33DA"/>
    <w:rsid w:val="009B3AD2"/>
    <w:rsid w:val="009B6194"/>
    <w:rsid w:val="009B6454"/>
    <w:rsid w:val="009C09FA"/>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2A92"/>
    <w:rsid w:val="00A268D1"/>
    <w:rsid w:val="00A342DD"/>
    <w:rsid w:val="00A34B0A"/>
    <w:rsid w:val="00A35B4E"/>
    <w:rsid w:val="00A43B66"/>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619"/>
    <w:rsid w:val="00B02B6A"/>
    <w:rsid w:val="00B04D6A"/>
    <w:rsid w:val="00B06538"/>
    <w:rsid w:val="00B240D7"/>
    <w:rsid w:val="00B276F6"/>
    <w:rsid w:val="00B27FAF"/>
    <w:rsid w:val="00B3183A"/>
    <w:rsid w:val="00B32398"/>
    <w:rsid w:val="00B339D8"/>
    <w:rsid w:val="00B36628"/>
    <w:rsid w:val="00B410C2"/>
    <w:rsid w:val="00B422EF"/>
    <w:rsid w:val="00B42B15"/>
    <w:rsid w:val="00B53841"/>
    <w:rsid w:val="00B6089B"/>
    <w:rsid w:val="00B627E4"/>
    <w:rsid w:val="00B80416"/>
    <w:rsid w:val="00B83608"/>
    <w:rsid w:val="00B87622"/>
    <w:rsid w:val="00B877EF"/>
    <w:rsid w:val="00B87E27"/>
    <w:rsid w:val="00B90F56"/>
    <w:rsid w:val="00B9795E"/>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5E23"/>
    <w:rsid w:val="00C26009"/>
    <w:rsid w:val="00C31BA5"/>
    <w:rsid w:val="00C324DB"/>
    <w:rsid w:val="00C3441B"/>
    <w:rsid w:val="00C34E8C"/>
    <w:rsid w:val="00C350BC"/>
    <w:rsid w:val="00C40EAB"/>
    <w:rsid w:val="00C42971"/>
    <w:rsid w:val="00C46226"/>
    <w:rsid w:val="00C517A5"/>
    <w:rsid w:val="00C52AB4"/>
    <w:rsid w:val="00C53AC0"/>
    <w:rsid w:val="00C70F9F"/>
    <w:rsid w:val="00C728CD"/>
    <w:rsid w:val="00C77D4E"/>
    <w:rsid w:val="00C85B2F"/>
    <w:rsid w:val="00C879A6"/>
    <w:rsid w:val="00C91CEC"/>
    <w:rsid w:val="00C96CEF"/>
    <w:rsid w:val="00CA00AC"/>
    <w:rsid w:val="00CA0E76"/>
    <w:rsid w:val="00CA4811"/>
    <w:rsid w:val="00CA5BF3"/>
    <w:rsid w:val="00CA6585"/>
    <w:rsid w:val="00CB12D1"/>
    <w:rsid w:val="00CB1FE3"/>
    <w:rsid w:val="00CB4763"/>
    <w:rsid w:val="00CB6D04"/>
    <w:rsid w:val="00CC3546"/>
    <w:rsid w:val="00CE3FB4"/>
    <w:rsid w:val="00CE61C4"/>
    <w:rsid w:val="00CF1AF4"/>
    <w:rsid w:val="00CF33DF"/>
    <w:rsid w:val="00CF3B79"/>
    <w:rsid w:val="00CF506E"/>
    <w:rsid w:val="00D10E80"/>
    <w:rsid w:val="00D12470"/>
    <w:rsid w:val="00D21862"/>
    <w:rsid w:val="00D36D13"/>
    <w:rsid w:val="00D374D8"/>
    <w:rsid w:val="00D37C2F"/>
    <w:rsid w:val="00D41EF5"/>
    <w:rsid w:val="00D43E62"/>
    <w:rsid w:val="00D44D29"/>
    <w:rsid w:val="00D5263E"/>
    <w:rsid w:val="00D5359F"/>
    <w:rsid w:val="00D602CF"/>
    <w:rsid w:val="00D6374D"/>
    <w:rsid w:val="00D66128"/>
    <w:rsid w:val="00D70982"/>
    <w:rsid w:val="00D72D19"/>
    <w:rsid w:val="00D76DFE"/>
    <w:rsid w:val="00D84068"/>
    <w:rsid w:val="00D84455"/>
    <w:rsid w:val="00D87016"/>
    <w:rsid w:val="00D87349"/>
    <w:rsid w:val="00D91D2B"/>
    <w:rsid w:val="00D93F2C"/>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07145"/>
    <w:rsid w:val="00E07F9D"/>
    <w:rsid w:val="00E13F45"/>
    <w:rsid w:val="00E1663A"/>
    <w:rsid w:val="00E2061E"/>
    <w:rsid w:val="00E22802"/>
    <w:rsid w:val="00E274EA"/>
    <w:rsid w:val="00E32D90"/>
    <w:rsid w:val="00E32F62"/>
    <w:rsid w:val="00E34634"/>
    <w:rsid w:val="00E353C1"/>
    <w:rsid w:val="00E4110B"/>
    <w:rsid w:val="00E41ABF"/>
    <w:rsid w:val="00E46B36"/>
    <w:rsid w:val="00E507E2"/>
    <w:rsid w:val="00E5217A"/>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0A56"/>
    <w:rsid w:val="00EB3FD6"/>
    <w:rsid w:val="00EB68EA"/>
    <w:rsid w:val="00EB6C7B"/>
    <w:rsid w:val="00EB7070"/>
    <w:rsid w:val="00EC3BD6"/>
    <w:rsid w:val="00EC5349"/>
    <w:rsid w:val="00ED0F09"/>
    <w:rsid w:val="00ED38E4"/>
    <w:rsid w:val="00ED457D"/>
    <w:rsid w:val="00ED5ABC"/>
    <w:rsid w:val="00EF0035"/>
    <w:rsid w:val="00EF0EDA"/>
    <w:rsid w:val="00EF3B79"/>
    <w:rsid w:val="00EF4446"/>
    <w:rsid w:val="00EF56BA"/>
    <w:rsid w:val="00F00FE0"/>
    <w:rsid w:val="00F01F05"/>
    <w:rsid w:val="00F106F7"/>
    <w:rsid w:val="00F12F1F"/>
    <w:rsid w:val="00F141F0"/>
    <w:rsid w:val="00F1441B"/>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01E7"/>
    <w:rsid w:val="00F92F4F"/>
    <w:rsid w:val="00F95621"/>
    <w:rsid w:val="00F97207"/>
    <w:rsid w:val="00F97840"/>
    <w:rsid w:val="00FA30D5"/>
    <w:rsid w:val="00FA3222"/>
    <w:rsid w:val="00FA5836"/>
    <w:rsid w:val="00FA662D"/>
    <w:rsid w:val="00FB060D"/>
    <w:rsid w:val="00FB2779"/>
    <w:rsid w:val="00FB4DBC"/>
    <w:rsid w:val="00FB7B70"/>
    <w:rsid w:val="00FC0890"/>
    <w:rsid w:val="00FC11E2"/>
    <w:rsid w:val="00FC3ACA"/>
    <w:rsid w:val="00FC4DFF"/>
    <w:rsid w:val="00FC69EA"/>
    <w:rsid w:val="00FD1E03"/>
    <w:rsid w:val="00FD3B0C"/>
    <w:rsid w:val="00FD56E6"/>
    <w:rsid w:val="00FD5E48"/>
    <w:rsid w:val="00FD6047"/>
    <w:rsid w:val="00FF2DC0"/>
    <w:rsid w:val="00FF488B"/>
    <w:rsid w:val="00FF49B9"/>
    <w:rsid w:val="00FF5215"/>
    <w:rsid w:val="00FF55DA"/>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FBD9ED"/>
  <w15:docId w15:val="{98B92A86-D9F1-4A8A-87AB-FE71ECAE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5DFB-7C50-442D-B2D0-BAF6F12D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32</Pages>
  <Words>10490</Words>
  <Characters>56646</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GABRIELA</cp:lastModifiedBy>
  <cp:revision>92</cp:revision>
  <cp:lastPrinted>2020-11-06T13:14:00Z</cp:lastPrinted>
  <dcterms:created xsi:type="dcterms:W3CDTF">2019-02-22T13:10:00Z</dcterms:created>
  <dcterms:modified xsi:type="dcterms:W3CDTF">2020-11-06T14:11:00Z</dcterms:modified>
</cp:coreProperties>
</file>