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EA59A3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CONTRATO</w:t>
      </w:r>
      <w:r w:rsidRPr="00EA59A3">
        <w:rPr>
          <w:rFonts w:ascii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N.º 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>3</w:t>
      </w:r>
      <w:r w:rsidR="001350E7">
        <w:rPr>
          <w:rFonts w:ascii="Times New Roman" w:hAnsi="Times New Roman" w:cs="Times New Roman"/>
          <w:b/>
          <w:sz w:val="20"/>
          <w:szCs w:val="20"/>
          <w:lang w:val="pt-BR"/>
        </w:rPr>
        <w:t>7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/20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20</w:t>
      </w:r>
    </w:p>
    <w:p w:rsidR="002830F9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MODALIDADE: Compra e Venda</w:t>
      </w:r>
    </w:p>
    <w:p w:rsidR="00A34828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A34828" w:rsidRPr="00EA59A3" w:rsidRDefault="00A34828" w:rsidP="00A34828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PREFEITURA MUNICIPAL DE BANDEIRANTE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Processo nº 15/2020.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Inexigibilidade de Licitação nº 01/2020 de 10 de fevereiro de 2020. 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Homologado em: 12 de março de 2020</w:t>
      </w:r>
    </w:p>
    <w:p w:rsidR="00DA266E" w:rsidRPr="00EA59A3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CONTRATO DE AQUISIÇÃO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DE</w:t>
      </w:r>
      <w:r w:rsidR="00DA266E" w:rsidRPr="00EA59A3">
        <w:rPr>
          <w:rFonts w:ascii="Times New Roman" w:hAnsi="Times New Roman" w:cs="Times New Roman"/>
          <w:b/>
          <w:spacing w:val="14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GÊNEROS</w:t>
      </w:r>
      <w:r w:rsidR="00DA266E" w:rsidRPr="00EA59A3">
        <w:rPr>
          <w:rFonts w:ascii="Times New Roman" w:hAnsi="Times New Roman" w:cs="Times New Roman"/>
          <w:b/>
          <w:spacing w:val="55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ALIMENTÍCIOS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DA</w:t>
      </w:r>
      <w:r w:rsidR="00DA266E" w:rsidRPr="00EA59A3">
        <w:rPr>
          <w:rFonts w:ascii="Times New Roman" w:hAnsi="Times New Roman" w:cs="Times New Roman"/>
          <w:b/>
          <w:spacing w:val="51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AGRICULTURA</w:t>
      </w:r>
      <w:r w:rsidR="00DA266E" w:rsidRPr="00EA59A3">
        <w:rPr>
          <w:rFonts w:ascii="Times New Roman" w:hAnsi="Times New Roman" w:cs="Times New Roman"/>
          <w:b/>
          <w:w w:val="99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FAMILIAR PARA A ALIMENTAÇÃO</w:t>
      </w:r>
      <w:r w:rsidR="00DA266E" w:rsidRPr="00EA59A3">
        <w:rPr>
          <w:rFonts w:ascii="Times New Roman" w:hAnsi="Times New Roman" w:cs="Times New Roman"/>
          <w:b/>
          <w:spacing w:val="-26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ESCOLAR/PNAE</w:t>
      </w:r>
    </w:p>
    <w:p w:rsidR="00DA266E" w:rsidRPr="00EA59A3" w:rsidRDefault="00DA266E" w:rsidP="00FE3443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PREFEITURA MUNICIPAL DE BANDEIRANTE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pessoa jurídica de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direito público, com sede à Av. Santo Antônio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1069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inscrita no CNPJ sob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n° 01.612.528/0001-84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representada</w:t>
      </w:r>
      <w:r w:rsidR="005C7FB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neste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Prefeito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Municipal, 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Sr.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CELSO BIEGELMEIER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domiciliado na Linha Prata, s/n, interior deste Município, CPF n° </w:t>
      </w:r>
      <w:r w:rsidR="0033409E" w:rsidRPr="00EA59A3">
        <w:rPr>
          <w:rFonts w:ascii="Times New Roman" w:hAnsi="Times New Roman" w:cs="Times New Roman"/>
          <w:sz w:val="20"/>
          <w:szCs w:val="20"/>
          <w:lang w:val="pt-BR"/>
        </w:rPr>
        <w:t>423.780.609-04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 CONTRATANTE, e por outro</w:t>
      </w:r>
      <w:r w:rsidRPr="00EA59A3">
        <w:rPr>
          <w:rFonts w:ascii="Times New Roman" w:hAnsi="Times New Roman" w:cs="Times New Roman"/>
          <w:spacing w:val="4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lado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1350E7">
        <w:rPr>
          <w:rFonts w:ascii="Times New Roman" w:hAnsi="Times New Roman" w:cs="Times New Roman"/>
          <w:b/>
          <w:sz w:val="20"/>
          <w:szCs w:val="20"/>
          <w:lang w:val="pt-BR"/>
        </w:rPr>
        <w:t>COOPERATIVA DAS AGROINDUSTRIAS FAMILIARES DO EXTREMO OESTE - COOPAFAMIOESTE</w:t>
      </w:r>
      <w:r w:rsidR="00081D7D">
        <w:rPr>
          <w:rFonts w:ascii="Times New Roman" w:hAnsi="Times New Roman" w:cs="Times New Roman"/>
          <w:b/>
          <w:sz w:val="20"/>
          <w:szCs w:val="20"/>
          <w:lang w:val="pt-BR"/>
        </w:rPr>
        <w:t xml:space="preserve">, </w:t>
      </w:r>
      <w:r w:rsidR="001350E7">
        <w:rPr>
          <w:rFonts w:ascii="Times New Roman" w:hAnsi="Times New Roman" w:cs="Times New Roman"/>
          <w:sz w:val="20"/>
          <w:szCs w:val="20"/>
          <w:lang w:val="pt-BR"/>
        </w:rPr>
        <w:t>localizada</w:t>
      </w:r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na </w:t>
      </w:r>
      <w:r w:rsidR="001350E7">
        <w:rPr>
          <w:rFonts w:ascii="Times New Roman" w:hAnsi="Times New Roman" w:cs="Times New Roman"/>
          <w:sz w:val="20"/>
          <w:szCs w:val="20"/>
          <w:lang w:val="pt-BR"/>
        </w:rPr>
        <w:t>Rua Luiz de Camões, nº 207, bairro Estrela,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Município</w:t>
      </w:r>
      <w:r w:rsidR="001350E7">
        <w:rPr>
          <w:rFonts w:ascii="Times New Roman" w:hAnsi="Times New Roman" w:cs="Times New Roman"/>
          <w:sz w:val="20"/>
          <w:szCs w:val="20"/>
          <w:lang w:val="pt-BR"/>
        </w:rPr>
        <w:t xml:space="preserve"> de São Miguel do Oeste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1350E7">
        <w:rPr>
          <w:rFonts w:ascii="Times New Roman" w:hAnsi="Times New Roman" w:cs="Times New Roman"/>
          <w:sz w:val="20"/>
          <w:szCs w:val="20"/>
          <w:lang w:val="pt-BR"/>
        </w:rPr>
        <w:t>CNPJ nº 31.850.071/0001-07, doravante denominada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CONTRATADO, fundamentados nas disposições da Lei n° 11.947/2009 e da Lei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nº 8.666/93, e tendo em vista o que consta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na Chamada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4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01/20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resolvem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celebrar</w:t>
      </w:r>
      <w:r w:rsidRPr="00EA59A3">
        <w:rPr>
          <w:rFonts w:ascii="Times New Roman" w:hAnsi="Times New Roman" w:cs="Times New Roman"/>
          <w:spacing w:val="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EA59A3">
        <w:rPr>
          <w:rFonts w:ascii="Times New Roman" w:hAnsi="Times New Roman" w:cs="Times New Roman"/>
          <w:spacing w:val="5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presente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 mediante as cláusulas que</w:t>
      </w:r>
      <w:r w:rsidRPr="00EA59A3">
        <w:rPr>
          <w:rFonts w:ascii="Times New Roman" w:hAnsi="Times New Roman" w:cs="Times New Roman"/>
          <w:spacing w:val="-1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seguem: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PRIMEIRA:</w:t>
      </w:r>
    </w:p>
    <w:p w:rsidR="00DA266E" w:rsidRPr="00EA59A3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É objeto desta contratação a </w:t>
      </w:r>
      <w:r w:rsidR="00FF16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COLAR - PNAE, PARA O ANO DE 2020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descritos</w:t>
      </w:r>
      <w:r w:rsidRPr="00EA59A3">
        <w:rPr>
          <w:rFonts w:ascii="Times New Roman" w:hAnsi="Times New Roman" w:cs="Times New Roman"/>
          <w:spacing w:val="28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quadro previsto na Cláusula Quarta, todos de acordo com a chamada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n.º 01/2020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 qual fica fazendo parte integrante do presente contrato, independentemente de anexação ou transcrição.</w:t>
      </w:r>
    </w:p>
    <w:p w:rsidR="00DA266E" w:rsidRPr="00EA59A3" w:rsidRDefault="00DA266E" w:rsidP="00DA266E">
      <w:pPr>
        <w:pStyle w:val="Corpodetexto"/>
        <w:spacing w:before="2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SEGUNDA:</w:t>
      </w:r>
    </w:p>
    <w:p w:rsidR="00DA266E" w:rsidRPr="00EA59A3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TERCEIRA: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limite individual de venda de gên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eros alimentícios do CONTRATADO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QUARTA:</w:t>
      </w:r>
    </w:p>
    <w:p w:rsidR="00DA266E" w:rsidRPr="00EA59A3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EA59A3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R$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1350E7">
        <w:rPr>
          <w:rFonts w:ascii="Times New Roman" w:hAnsi="Times New Roman" w:cs="Times New Roman"/>
          <w:b/>
          <w:sz w:val="20"/>
          <w:szCs w:val="20"/>
          <w:lang w:val="pt-BR"/>
        </w:rPr>
        <w:t>8.450,00 (oito mil quatrocentos e cinquenta reais</w:t>
      </w:r>
      <w:proofErr w:type="gramStart"/>
      <w:r w:rsidR="001350E7">
        <w:rPr>
          <w:rFonts w:ascii="Times New Roman" w:hAnsi="Times New Roman" w:cs="Times New Roman"/>
          <w:b/>
          <w:sz w:val="20"/>
          <w:szCs w:val="20"/>
          <w:lang w:val="pt-BR"/>
        </w:rPr>
        <w:t>)</w:t>
      </w:r>
      <w:proofErr w:type="gramEnd"/>
    </w:p>
    <w:p w:rsidR="00DA266E" w:rsidRPr="00EA59A3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recebimento das mercadorias dar-se-á mediante apresentação do Termo de Recebimento e das Notas Fiscais de Venda pela pessoa responsável pela alimentação no local de entrega, consoante anexo deste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EA59A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7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3"/>
        <w:gridCol w:w="1601"/>
        <w:gridCol w:w="1159"/>
        <w:gridCol w:w="1343"/>
      </w:tblGrid>
      <w:tr w:rsidR="00912AEE" w:rsidRPr="00EA59A3" w:rsidTr="00847C67">
        <w:trPr>
          <w:trHeight w:hRule="exact" w:val="974"/>
        </w:trPr>
        <w:tc>
          <w:tcPr>
            <w:tcW w:w="34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1192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536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73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88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Periodicidade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638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Preço Unitário</w:t>
            </w:r>
          </w:p>
        </w:tc>
        <w:tc>
          <w:tcPr>
            <w:tcW w:w="739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Preço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</w:tr>
      <w:tr w:rsidR="00020E31" w:rsidRPr="00EA59A3" w:rsidTr="00847C67">
        <w:trPr>
          <w:trHeight w:hRule="exact" w:val="571"/>
        </w:trPr>
        <w:tc>
          <w:tcPr>
            <w:tcW w:w="341" w:type="pct"/>
            <w:vAlign w:val="center"/>
          </w:tcPr>
          <w:p w:rsidR="00020E31" w:rsidRPr="00EA59A3" w:rsidRDefault="001350E7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2" w:type="pct"/>
            <w:vAlign w:val="center"/>
          </w:tcPr>
          <w:p w:rsidR="00020E31" w:rsidRPr="00EA59A3" w:rsidRDefault="001350E7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MEL</w:t>
            </w:r>
          </w:p>
        </w:tc>
        <w:tc>
          <w:tcPr>
            <w:tcW w:w="536" w:type="pct"/>
            <w:vAlign w:val="center"/>
          </w:tcPr>
          <w:p w:rsidR="00020E31" w:rsidRPr="00EA59A3" w:rsidRDefault="00020E31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EA59A3" w:rsidRDefault="001350E7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pct"/>
            <w:vAlign w:val="center"/>
          </w:tcPr>
          <w:p w:rsidR="00020E31" w:rsidRPr="00EA59A3" w:rsidRDefault="00862F6E" w:rsidP="004A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 xml:space="preserve">CONFORME </w:t>
            </w:r>
            <w:r w:rsidR="004A0EC0" w:rsidRPr="00EA59A3">
              <w:rPr>
                <w:rFonts w:ascii="Times New Roman" w:hAnsi="Times New Roman" w:cs="Times New Roman"/>
                <w:sz w:val="20"/>
                <w:szCs w:val="20"/>
              </w:rPr>
              <w:t>CRONOGRAMA</w:t>
            </w:r>
          </w:p>
        </w:tc>
        <w:tc>
          <w:tcPr>
            <w:tcW w:w="638" w:type="pct"/>
            <w:vAlign w:val="center"/>
          </w:tcPr>
          <w:p w:rsidR="00020E31" w:rsidRPr="00EA59A3" w:rsidRDefault="001350E7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39" w:type="pct"/>
            <w:vAlign w:val="center"/>
          </w:tcPr>
          <w:p w:rsidR="00020E31" w:rsidRPr="00EA59A3" w:rsidRDefault="001350E7" w:rsidP="00FF1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750,00</w:t>
            </w:r>
          </w:p>
        </w:tc>
      </w:tr>
      <w:tr w:rsidR="001350E7" w:rsidRPr="00EA59A3" w:rsidTr="006337A7">
        <w:trPr>
          <w:trHeight w:hRule="exact" w:val="571"/>
        </w:trPr>
        <w:tc>
          <w:tcPr>
            <w:tcW w:w="341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92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QUEIJO MUSSARELA</w:t>
            </w:r>
          </w:p>
        </w:tc>
        <w:tc>
          <w:tcPr>
            <w:tcW w:w="536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739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2.400,00</w:t>
            </w:r>
          </w:p>
        </w:tc>
      </w:tr>
      <w:tr w:rsidR="001350E7" w:rsidRPr="00EA59A3" w:rsidTr="006337A7">
        <w:trPr>
          <w:trHeight w:hRule="exact" w:val="571"/>
        </w:trPr>
        <w:tc>
          <w:tcPr>
            <w:tcW w:w="341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2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NATA</w:t>
            </w:r>
          </w:p>
        </w:tc>
        <w:tc>
          <w:tcPr>
            <w:tcW w:w="536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739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1.800,00</w:t>
            </w:r>
          </w:p>
        </w:tc>
      </w:tr>
      <w:tr w:rsidR="001350E7" w:rsidRPr="00EA59A3" w:rsidTr="006337A7">
        <w:trPr>
          <w:trHeight w:hRule="exact" w:val="571"/>
        </w:trPr>
        <w:tc>
          <w:tcPr>
            <w:tcW w:w="341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2" w:type="pct"/>
            <w:vAlign w:val="center"/>
          </w:tcPr>
          <w:p w:rsidR="001350E7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BEBIDA LACTEA, </w:t>
            </w:r>
          </w:p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900 ml</w:t>
            </w:r>
          </w:p>
        </w:tc>
        <w:tc>
          <w:tcPr>
            <w:tcW w:w="536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673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1" w:type="pct"/>
            <w:vAlign w:val="center"/>
          </w:tcPr>
          <w:p w:rsidR="001350E7" w:rsidRPr="00EA59A3" w:rsidRDefault="001350E7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1350E7" w:rsidRPr="00EA59A3" w:rsidRDefault="00B82D65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39" w:type="pct"/>
            <w:vAlign w:val="center"/>
          </w:tcPr>
          <w:p w:rsidR="001350E7" w:rsidRPr="00EA59A3" w:rsidRDefault="00B82D65" w:rsidP="006337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3.500,00</w:t>
            </w:r>
          </w:p>
        </w:tc>
      </w:tr>
      <w:tr w:rsidR="00912AEE" w:rsidRPr="00EA59A3" w:rsidTr="00847C67">
        <w:trPr>
          <w:trHeight w:hRule="exact" w:val="569"/>
        </w:trPr>
        <w:tc>
          <w:tcPr>
            <w:tcW w:w="341" w:type="pct"/>
            <w:shd w:val="clear" w:color="auto" w:fill="DADADA"/>
          </w:tcPr>
          <w:p w:rsidR="00912AEE" w:rsidRPr="00EA59A3" w:rsidRDefault="00912AEE" w:rsidP="0011024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920" w:type="pct"/>
            <w:gridSpan w:val="5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Valor Total do Contrato</w:t>
            </w:r>
          </w:p>
        </w:tc>
        <w:tc>
          <w:tcPr>
            <w:tcW w:w="739" w:type="pct"/>
            <w:vAlign w:val="center"/>
          </w:tcPr>
          <w:p w:rsidR="00912AEE" w:rsidRPr="00EA59A3" w:rsidRDefault="00B82D65" w:rsidP="00910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8.450,00</w:t>
            </w:r>
          </w:p>
        </w:tc>
      </w:tr>
    </w:tbl>
    <w:p w:rsidR="00DA266E" w:rsidRPr="00EA59A3" w:rsidRDefault="00DA266E" w:rsidP="00DA266E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QUINTA:</w:t>
      </w:r>
    </w:p>
    <w:p w:rsidR="00DA266E" w:rsidRPr="00EA59A3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EA59A3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Despes</w:t>
            </w: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Funcional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Bloqueado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</w:t>
            </w:r>
          </w:p>
        </w:tc>
      </w:tr>
      <w:tr w:rsidR="0053239D" w:rsidRPr="00EA59A3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DF4A7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DF4A7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B82D65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8.450,00</w:t>
            </w:r>
          </w:p>
        </w:tc>
      </w:tr>
    </w:tbl>
    <w:p w:rsidR="00003FC7" w:rsidRPr="00EA59A3" w:rsidRDefault="00003FC7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SEXTA:</w:t>
      </w:r>
    </w:p>
    <w:p w:rsidR="00DA266E" w:rsidRPr="00EA59A3" w:rsidRDefault="00DA266E" w:rsidP="00B82D65">
      <w:pPr>
        <w:pStyle w:val="Corpodetexto"/>
        <w:spacing w:before="139"/>
        <w:ind w:right="65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EA59A3" w:rsidRDefault="00DA266E" w:rsidP="00B82D65">
      <w:pPr>
        <w:pStyle w:val="Ttulo6"/>
        <w:spacing w:before="142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SÉTIMA:</w:t>
      </w:r>
    </w:p>
    <w:p w:rsidR="00DA266E" w:rsidRPr="00EA59A3" w:rsidRDefault="00DA266E" w:rsidP="00B82D65">
      <w:pPr>
        <w:pStyle w:val="Corpodetexto"/>
        <w:spacing w:before="70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que não seguir a forma de liber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ação de recursos para pagamento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do CONTRATADO, está sujeito a pagamento de multa de 2%, mais juros de 0,1% ao dia, sobre o valor da parcela</w:t>
      </w:r>
      <w:r w:rsidRPr="00EA59A3">
        <w:rPr>
          <w:rFonts w:ascii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vencida.</w:t>
      </w:r>
    </w:p>
    <w:p w:rsidR="00DA266E" w:rsidRPr="00EA59A3" w:rsidRDefault="00DA266E" w:rsidP="00B82D65">
      <w:pPr>
        <w:pStyle w:val="Ttulo6"/>
        <w:spacing w:before="142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OITAVA:</w:t>
      </w:r>
    </w:p>
    <w:p w:rsidR="00DA266E" w:rsidRPr="00EA59A3" w:rsidRDefault="00DA266E" w:rsidP="00B82D65">
      <w:pPr>
        <w:pStyle w:val="Corpodetexto"/>
        <w:spacing w:before="137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EA59A3" w:rsidRDefault="006A7713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NONA:</w:t>
      </w:r>
    </w:p>
    <w:p w:rsidR="00DA266E" w:rsidRPr="00EA59A3" w:rsidRDefault="00DA266E" w:rsidP="00B82D65">
      <w:pPr>
        <w:pStyle w:val="Corpodetexto"/>
        <w:spacing w:before="139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de exclusiva responsabilidade do CONTR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ATADO o ressarcimento de danos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causados ao CONTRATANTE ou a terceiros, decorrentes de sua culpa ou dolo na execução do contrato, não excluindo ou reduzindo esta responsabilidade à</w:t>
      </w:r>
      <w:r w:rsidRPr="00EA59A3">
        <w:rPr>
          <w:rFonts w:ascii="Times New Roman" w:hAnsi="Times New Roman" w:cs="Times New Roman"/>
          <w:spacing w:val="-4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fiscalização.</w:t>
      </w:r>
    </w:p>
    <w:p w:rsidR="00DA266E" w:rsidRPr="00EA59A3" w:rsidRDefault="00DA266E" w:rsidP="00B82D65">
      <w:pPr>
        <w:pStyle w:val="Ttulo6"/>
        <w:spacing w:before="142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DÉCIMA:</w:t>
      </w:r>
    </w:p>
    <w:p w:rsidR="00DA266E" w:rsidRPr="00EA59A3" w:rsidRDefault="00DA266E" w:rsidP="00B82D65">
      <w:pPr>
        <w:pStyle w:val="Corpodetexto"/>
        <w:spacing w:before="137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em razão da supremacia do interesse público sobre os interesses particulares poderá:</w:t>
      </w:r>
    </w:p>
    <w:p w:rsidR="00DA266E" w:rsidRPr="00EA59A3" w:rsidRDefault="00DA266E" w:rsidP="00B82D65">
      <w:pPr>
        <w:pStyle w:val="PargrafodaLista"/>
        <w:numPr>
          <w:ilvl w:val="0"/>
          <w:numId w:val="2"/>
        </w:numPr>
        <w:tabs>
          <w:tab w:val="left" w:pos="462"/>
        </w:tabs>
        <w:spacing w:before="5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modificar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 para melhor adequação às finalidades de interesse público, respeitando os direitos do</w:t>
      </w:r>
      <w:r w:rsidRPr="00EA59A3">
        <w:rPr>
          <w:rFonts w:ascii="Times New Roman" w:hAnsi="Times New Roman" w:cs="Times New Roman"/>
          <w:spacing w:val="-2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CONTRATADO;</w:t>
      </w:r>
    </w:p>
    <w:p w:rsidR="00DA266E" w:rsidRPr="00EA59A3" w:rsidRDefault="00DA266E" w:rsidP="00B82D65">
      <w:pPr>
        <w:pStyle w:val="PargrafodaLista"/>
        <w:numPr>
          <w:ilvl w:val="0"/>
          <w:numId w:val="2"/>
        </w:numPr>
        <w:tabs>
          <w:tab w:val="left" w:pos="462"/>
        </w:tabs>
        <w:spacing w:before="5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rescindir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contrato, nos casos de infração contratual ou inaptidão do CONTRATADO;</w:t>
      </w:r>
    </w:p>
    <w:p w:rsidR="00DA266E" w:rsidRPr="00EA59A3" w:rsidRDefault="00DA266E" w:rsidP="00B82D65">
      <w:pPr>
        <w:pStyle w:val="PargrafodaLista"/>
        <w:numPr>
          <w:ilvl w:val="0"/>
          <w:numId w:val="2"/>
        </w:numPr>
        <w:tabs>
          <w:tab w:val="left" w:pos="462"/>
        </w:tabs>
        <w:spacing w:before="5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 execução do</w:t>
      </w:r>
      <w:r w:rsidRPr="00EA59A3">
        <w:rPr>
          <w:rFonts w:ascii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contrato;</w:t>
      </w:r>
    </w:p>
    <w:p w:rsidR="00DA266E" w:rsidRDefault="00DA266E" w:rsidP="00B82D65">
      <w:pPr>
        <w:pStyle w:val="PargrafodaLista"/>
        <w:numPr>
          <w:ilvl w:val="0"/>
          <w:numId w:val="2"/>
        </w:numPr>
        <w:tabs>
          <w:tab w:val="left" w:pos="462"/>
        </w:tabs>
        <w:spacing w:before="0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aplicar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sanções motivadas pela inexecução total ou parcial do</w:t>
      </w:r>
      <w:r w:rsidRPr="00EA59A3">
        <w:rPr>
          <w:rFonts w:ascii="Times New Roman" w:hAnsi="Times New Roman" w:cs="Times New Roman"/>
          <w:spacing w:val="-3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ajuste;</w:t>
      </w:r>
    </w:p>
    <w:p w:rsidR="00B82D65" w:rsidRPr="00EA59A3" w:rsidRDefault="00B82D65" w:rsidP="00B82D65">
      <w:pPr>
        <w:pStyle w:val="PargrafodaLista"/>
        <w:tabs>
          <w:tab w:val="left" w:pos="462"/>
        </w:tabs>
        <w:spacing w:before="0"/>
        <w:ind w:left="0"/>
        <w:rPr>
          <w:rFonts w:ascii="Times New Roman" w:hAnsi="Times New Roman" w:cs="Times New Roman"/>
          <w:sz w:val="20"/>
          <w:szCs w:val="20"/>
          <w:lang w:val="pt-BR"/>
        </w:rPr>
      </w:pPr>
    </w:p>
    <w:p w:rsidR="00323383" w:rsidRPr="00EA59A3" w:rsidRDefault="00323383" w:rsidP="00B82D65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B82D65">
      <w:pPr>
        <w:pStyle w:val="Corpodetex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lastRenderedPageBreak/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PRIMEIRA:</w:t>
      </w:r>
    </w:p>
    <w:p w:rsidR="00DA266E" w:rsidRPr="00EA59A3" w:rsidRDefault="00DA266E" w:rsidP="00B82D65">
      <w:pPr>
        <w:pStyle w:val="Corpodetex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SEGUNDA:</w:t>
      </w:r>
    </w:p>
    <w:p w:rsidR="00DA266E" w:rsidRPr="00EA59A3" w:rsidRDefault="00DA266E" w:rsidP="00B82D65">
      <w:pPr>
        <w:pStyle w:val="Corpodetex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Alimentação Escolar – CAE e outras entidades designadas pelo contratante ou pela legislação.</w:t>
      </w: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TERCEIRA:</w:t>
      </w:r>
    </w:p>
    <w:p w:rsidR="00DA266E" w:rsidRPr="00EA59A3" w:rsidRDefault="00DA266E" w:rsidP="00B82D65">
      <w:pPr>
        <w:pStyle w:val="Corpodetexto"/>
        <w:tabs>
          <w:tab w:val="left" w:pos="8592"/>
        </w:tabs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rege-se, ainda, pela chamada</w:t>
      </w:r>
      <w:proofErr w:type="gramStart"/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3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Resolução CD/FNDE nº 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38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/20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09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pela Lei nº 8.666/1993 e pela Lei n° 11.947/2009, em todos os seus</w:t>
      </w:r>
      <w:r w:rsidRPr="00EA59A3">
        <w:rPr>
          <w:rFonts w:ascii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termos.</w:t>
      </w: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QUARTA:</w:t>
      </w:r>
    </w:p>
    <w:p w:rsidR="00DA266E" w:rsidRPr="00EA59A3" w:rsidRDefault="00DA266E" w:rsidP="00B82D65">
      <w:pPr>
        <w:pStyle w:val="Corpodetex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Este Contrato poderá ser aditado a qualquer tempo, mediante acordo 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formal entre as partes, resguardadas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as suas condições essenciais.</w:t>
      </w: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CLÁUSULA_DÉCIMA_QUINTA:"/>
      <w:bookmarkEnd w:id="0"/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QUINTA:</w:t>
      </w:r>
    </w:p>
    <w:p w:rsidR="00DA266E" w:rsidRPr="00EA59A3" w:rsidRDefault="00DA266E" w:rsidP="00B82D65">
      <w:pPr>
        <w:pStyle w:val="Corpodetex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comunicações com origem neste contrato deverão ser formais e expressas, por meio de carta, que somente terá validade se enviada media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nte registro de recebimento ou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por fax, transmitido pelas</w:t>
      </w:r>
      <w:r w:rsidRPr="00EA59A3">
        <w:rPr>
          <w:rFonts w:ascii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partes.</w:t>
      </w:r>
    </w:p>
    <w:p w:rsidR="00DA266E" w:rsidRPr="00EA59A3" w:rsidRDefault="00DA266E" w:rsidP="00B82D65">
      <w:pPr>
        <w:pStyle w:val="Ttulo6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SEXTA:</w:t>
      </w:r>
    </w:p>
    <w:p w:rsidR="00DA266E" w:rsidRPr="00EA59A3" w:rsidRDefault="00DA266E" w:rsidP="00B82D65">
      <w:pPr>
        <w:pStyle w:val="Corpodetexto"/>
        <w:ind w:right="106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EA59A3">
        <w:rPr>
          <w:rFonts w:ascii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casos:</w:t>
      </w:r>
    </w:p>
    <w:p w:rsidR="00DA266E" w:rsidRPr="00EA59A3" w:rsidRDefault="00DA266E" w:rsidP="00B82D65">
      <w:pPr>
        <w:pStyle w:val="PargrafodaLista"/>
        <w:numPr>
          <w:ilvl w:val="0"/>
          <w:numId w:val="1"/>
        </w:numPr>
        <w:tabs>
          <w:tab w:val="left" w:pos="462"/>
        </w:tabs>
        <w:spacing w:before="0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acordo entre as</w:t>
      </w:r>
      <w:r w:rsidRPr="00EA59A3">
        <w:rPr>
          <w:rFonts w:ascii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partes;</w:t>
      </w:r>
    </w:p>
    <w:p w:rsidR="00DA266E" w:rsidRPr="00EA59A3" w:rsidRDefault="00DA266E" w:rsidP="00B82D65">
      <w:pPr>
        <w:pStyle w:val="PargrafodaLista"/>
        <w:numPr>
          <w:ilvl w:val="0"/>
          <w:numId w:val="1"/>
        </w:numPr>
        <w:tabs>
          <w:tab w:val="left" w:pos="462"/>
        </w:tabs>
        <w:spacing w:before="0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inobservância de qualquer de suas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condições;</w:t>
      </w:r>
    </w:p>
    <w:p w:rsidR="00DA266E" w:rsidRPr="00EA59A3" w:rsidRDefault="00DA266E" w:rsidP="00B82D65">
      <w:pPr>
        <w:pStyle w:val="PargrafodaLista"/>
        <w:numPr>
          <w:ilvl w:val="0"/>
          <w:numId w:val="1"/>
        </w:numPr>
        <w:tabs>
          <w:tab w:val="left" w:pos="462"/>
        </w:tabs>
        <w:spacing w:before="0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quaisquer dos motivos previstos em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lei.</w:t>
      </w:r>
    </w:p>
    <w:p w:rsidR="004A0EC0" w:rsidRPr="00EA59A3" w:rsidRDefault="00DA266E" w:rsidP="00B82D65">
      <w:pPr>
        <w:pStyle w:val="Ttulo6"/>
        <w:ind w:left="0" w:right="128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SÉTIMA:</w:t>
      </w:r>
    </w:p>
    <w:p w:rsidR="00DA266E" w:rsidRPr="00EA59A3" w:rsidRDefault="00DA266E" w:rsidP="00B82D65">
      <w:pPr>
        <w:pStyle w:val="Ttulo6"/>
        <w:ind w:left="0" w:right="128"/>
        <w:jc w:val="left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 vigorará da sua assinatura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té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31 de dezembro de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0F6D67" w:rsidRPr="00EA59A3" w:rsidRDefault="00DA266E" w:rsidP="00B82D65">
      <w:pPr>
        <w:pStyle w:val="Ttulo6"/>
        <w:spacing w:before="69"/>
        <w:ind w:left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OITAVA:</w:t>
      </w:r>
    </w:p>
    <w:p w:rsidR="00DA266E" w:rsidRPr="00EA59A3" w:rsidRDefault="00DA266E" w:rsidP="00B82D65">
      <w:pPr>
        <w:pStyle w:val="Corpodetex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competente o Foro da</w:t>
      </w:r>
      <w:r w:rsidRPr="00EA59A3">
        <w:rPr>
          <w:rFonts w:ascii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Comarca</w:t>
      </w:r>
      <w:r w:rsidRPr="00EA59A3">
        <w:rPr>
          <w:rFonts w:ascii="Times New Roman" w:hAnsi="Times New Roman" w:cs="Times New Roman"/>
          <w:spacing w:val="3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São Miguel do Oeste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qualquer controvérsia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que se originar deste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B82D65">
      <w:pPr>
        <w:pStyle w:val="Corpodetexto"/>
        <w:spacing w:before="2"/>
        <w:ind w:right="12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E, por estarem assim, justos e contratados, assinam o presente instrumento em três vias de igual teor e forma, na presença de duas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testemunhas.</w:t>
      </w:r>
    </w:p>
    <w:p w:rsidR="00DA266E" w:rsidRPr="00EA59A3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Bandeirante - SC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17 de março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2020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BA751F" w:rsidRPr="00EA59A3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BB0FD5" w:rsidP="00BA751F">
      <w:pPr>
        <w:pStyle w:val="Corpodetexto"/>
        <w:spacing w:before="11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</w:t>
      </w:r>
    </w:p>
    <w:p w:rsidR="00FE3443" w:rsidRPr="00EA59A3" w:rsidRDefault="00FE3443" w:rsidP="00BA751F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CELSO BIEGELMEIER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</w:p>
    <w:p w:rsidR="00DA266E" w:rsidRPr="00EA59A3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PREFEITO MUNICIPAL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</w:p>
    <w:p w:rsidR="00DA266E" w:rsidRPr="00EA59A3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CONTRATANTE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</w:t>
      </w:r>
    </w:p>
    <w:p w:rsidR="00B82D65" w:rsidRDefault="00B82D65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COOPERATIVA DAS AGROINDUSTRIAS FAMILIARES DO EXTREMO OESTE - </w:t>
      </w:r>
      <w:bookmarkStart w:id="1" w:name="_GoBack"/>
      <w:r>
        <w:rPr>
          <w:rFonts w:ascii="Times New Roman" w:hAnsi="Times New Roman" w:cs="Times New Roman"/>
          <w:b/>
          <w:sz w:val="20"/>
          <w:szCs w:val="20"/>
          <w:lang w:val="pt-BR"/>
        </w:rPr>
        <w:t>COOPAFAMIOESTE</w:t>
      </w:r>
      <w:bookmarkEnd w:id="1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B82D65" w:rsidRPr="00B82D65" w:rsidRDefault="00B82D65" w:rsidP="00FE3443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B82D65">
        <w:rPr>
          <w:rFonts w:ascii="Times New Roman" w:hAnsi="Times New Roman" w:cs="Times New Roman"/>
          <w:b/>
          <w:sz w:val="20"/>
          <w:szCs w:val="20"/>
          <w:lang w:val="pt-BR"/>
        </w:rPr>
        <w:t>GELSON ANTONIO BORSA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 - PRESIDENTE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</w:t>
      </w:r>
    </w:p>
    <w:p w:rsidR="004A0EC0" w:rsidRPr="00EA59A3" w:rsidRDefault="004A0EC0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Default="00DA266E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TESTEMUNHAS:</w:t>
      </w:r>
    </w:p>
    <w:p w:rsidR="00EA59A3" w:rsidRPr="00EA59A3" w:rsidRDefault="00EA59A3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B0FD5" w:rsidRPr="00EA59A3" w:rsidRDefault="00BA751F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_____________________________</w:t>
      </w:r>
    </w:p>
    <w:p w:rsidR="004D3606" w:rsidRPr="00EA59A3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Rubian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Lucion                       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Graciele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Lucia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Bagnara</w:t>
      </w:r>
      <w:proofErr w:type="spellEnd"/>
    </w:p>
    <w:p w:rsidR="00DA266E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058.368.949-30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058.139.759-26</w:t>
      </w:r>
    </w:p>
    <w:p w:rsidR="00B82D65" w:rsidRDefault="00B82D6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A751F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</w:p>
    <w:p w:rsidR="00605D6C" w:rsidRPr="00EA59A3" w:rsidRDefault="00323383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Nadia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Dreon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Farias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Zanatta</w:t>
      </w:r>
      <w:proofErr w:type="spellEnd"/>
    </w:p>
    <w:p w:rsidR="00323383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Assessora Jurídica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OAB/SC 33.558</w:t>
      </w:r>
    </w:p>
    <w:sectPr w:rsidR="00323383" w:rsidRPr="00EA59A3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81D7D"/>
    <w:rsid w:val="000F6D67"/>
    <w:rsid w:val="0011024C"/>
    <w:rsid w:val="0012731F"/>
    <w:rsid w:val="00130B9A"/>
    <w:rsid w:val="001350E7"/>
    <w:rsid w:val="00150951"/>
    <w:rsid w:val="002411B2"/>
    <w:rsid w:val="00241760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47C67"/>
    <w:rsid w:val="00862F6E"/>
    <w:rsid w:val="00876B31"/>
    <w:rsid w:val="00910896"/>
    <w:rsid w:val="00911328"/>
    <w:rsid w:val="00912AEE"/>
    <w:rsid w:val="0097159F"/>
    <w:rsid w:val="00A34828"/>
    <w:rsid w:val="00AB6426"/>
    <w:rsid w:val="00AB6853"/>
    <w:rsid w:val="00AE2020"/>
    <w:rsid w:val="00B35F15"/>
    <w:rsid w:val="00B77248"/>
    <w:rsid w:val="00B82D65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DF4A7A"/>
    <w:rsid w:val="00E000D2"/>
    <w:rsid w:val="00EA59A3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2020-03-30T13:05:00Z</cp:lastPrinted>
  <dcterms:created xsi:type="dcterms:W3CDTF">2020-03-30T13:07:00Z</dcterms:created>
  <dcterms:modified xsi:type="dcterms:W3CDTF">2020-03-30T13:07:00Z</dcterms:modified>
</cp:coreProperties>
</file>