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440" w:rsidRPr="00A31BCB" w:rsidRDefault="00460290" w:rsidP="00591AD7">
      <w:pPr>
        <w:spacing w:after="0" w:line="360" w:lineRule="auto"/>
        <w:jc w:val="center"/>
        <w:rPr>
          <w:rFonts w:ascii="Verdana" w:hAnsi="Verdana"/>
          <w:b/>
          <w:sz w:val="16"/>
          <w:szCs w:val="16"/>
        </w:rPr>
      </w:pPr>
      <w:r w:rsidRPr="00A31BCB">
        <w:rPr>
          <w:rFonts w:ascii="Verdana" w:hAnsi="Verdana"/>
          <w:b/>
          <w:sz w:val="16"/>
          <w:szCs w:val="16"/>
        </w:rPr>
        <w:t>LEI COMPLEMENTAR Nº</w:t>
      </w:r>
      <w:r w:rsidR="00CD0F7B">
        <w:rPr>
          <w:rFonts w:ascii="Verdana" w:hAnsi="Verdana"/>
          <w:b/>
          <w:sz w:val="16"/>
          <w:szCs w:val="16"/>
        </w:rPr>
        <w:t xml:space="preserve"> </w:t>
      </w:r>
      <w:r w:rsidR="006D11C7">
        <w:rPr>
          <w:rFonts w:ascii="Verdana" w:hAnsi="Verdana"/>
          <w:b/>
          <w:sz w:val="16"/>
          <w:szCs w:val="16"/>
        </w:rPr>
        <w:t xml:space="preserve">1.326, DE 27 DE SETEMBRO DE </w:t>
      </w:r>
      <w:r w:rsidRPr="00A31BCB">
        <w:rPr>
          <w:rFonts w:ascii="Verdana" w:hAnsi="Verdana"/>
          <w:b/>
          <w:sz w:val="16"/>
          <w:szCs w:val="16"/>
        </w:rPr>
        <w:t>2019.</w:t>
      </w:r>
    </w:p>
    <w:p w:rsidR="008A7440" w:rsidRPr="00A31BCB" w:rsidRDefault="008A7440" w:rsidP="00591AD7">
      <w:pPr>
        <w:spacing w:after="0" w:line="360" w:lineRule="auto"/>
        <w:ind w:right="-1"/>
        <w:jc w:val="both"/>
        <w:rPr>
          <w:rFonts w:ascii="Verdana" w:hAnsi="Verdana"/>
          <w:b/>
          <w:sz w:val="16"/>
          <w:szCs w:val="16"/>
        </w:rPr>
      </w:pPr>
    </w:p>
    <w:p w:rsidR="008A7440" w:rsidRPr="00A31BCB" w:rsidRDefault="00460290" w:rsidP="00591AD7">
      <w:pPr>
        <w:spacing w:after="0" w:line="360" w:lineRule="auto"/>
        <w:ind w:left="4678"/>
        <w:jc w:val="both"/>
        <w:rPr>
          <w:rFonts w:ascii="Verdana" w:hAnsi="Verdana"/>
          <w:b/>
          <w:sz w:val="16"/>
          <w:szCs w:val="16"/>
        </w:rPr>
      </w:pPr>
      <w:r w:rsidRPr="00A31BCB">
        <w:rPr>
          <w:rFonts w:ascii="Verdana" w:hAnsi="Verdana"/>
          <w:b/>
          <w:color w:val="000000"/>
          <w:sz w:val="16"/>
          <w:szCs w:val="16"/>
        </w:rPr>
        <w:t>Institui a Política Municipal do Meio Ambiente</w:t>
      </w:r>
      <w:r w:rsidR="007576F4" w:rsidRPr="00A31BCB">
        <w:rPr>
          <w:rFonts w:ascii="Verdana" w:hAnsi="Verdana"/>
          <w:b/>
          <w:color w:val="000000"/>
          <w:sz w:val="16"/>
          <w:szCs w:val="16"/>
        </w:rPr>
        <w:t>,</w:t>
      </w:r>
      <w:r w:rsidRPr="00A31BCB">
        <w:rPr>
          <w:rFonts w:ascii="Verdana" w:hAnsi="Verdana"/>
          <w:b/>
          <w:color w:val="000000"/>
          <w:sz w:val="16"/>
          <w:szCs w:val="16"/>
        </w:rPr>
        <w:t xml:space="preserve"> o Sistema Municipal de proteção, controle, fiscalização, melhoria da qualidade e licenciamento ambiental</w:t>
      </w:r>
      <w:r w:rsidR="007576F4" w:rsidRPr="00A31BCB">
        <w:rPr>
          <w:rFonts w:ascii="Verdana" w:hAnsi="Verdana"/>
          <w:b/>
          <w:color w:val="000000"/>
          <w:sz w:val="16"/>
          <w:szCs w:val="16"/>
        </w:rPr>
        <w:t xml:space="preserve"> e</w:t>
      </w:r>
      <w:r w:rsidRPr="00A31BCB">
        <w:rPr>
          <w:rFonts w:ascii="Verdana" w:hAnsi="Verdana"/>
          <w:b/>
          <w:color w:val="000000"/>
          <w:sz w:val="16"/>
          <w:szCs w:val="16"/>
        </w:rPr>
        <w:t xml:space="preserve"> cria o Fundo Municipal do Meio Ambiente</w:t>
      </w:r>
      <w:r w:rsidR="007576F4" w:rsidRPr="00A31BCB">
        <w:rPr>
          <w:rFonts w:ascii="Verdana" w:hAnsi="Verdana"/>
          <w:b/>
          <w:color w:val="000000"/>
          <w:sz w:val="16"/>
          <w:szCs w:val="16"/>
        </w:rPr>
        <w:t>,</w:t>
      </w:r>
      <w:r w:rsidRPr="00A31BCB">
        <w:rPr>
          <w:rFonts w:ascii="Verdana" w:hAnsi="Verdana"/>
          <w:b/>
          <w:color w:val="000000"/>
          <w:sz w:val="16"/>
          <w:szCs w:val="16"/>
        </w:rPr>
        <w:t xml:space="preserve"> e dá outras providências</w:t>
      </w:r>
      <w:r w:rsidR="007576F4" w:rsidRPr="00A31BCB">
        <w:rPr>
          <w:rFonts w:ascii="Verdana" w:hAnsi="Verdana"/>
          <w:b/>
          <w:color w:val="000000"/>
          <w:sz w:val="16"/>
          <w:szCs w:val="16"/>
        </w:rPr>
        <w:t>.</w:t>
      </w:r>
    </w:p>
    <w:p w:rsidR="008A7440" w:rsidRPr="00A31BCB" w:rsidRDefault="008A7440" w:rsidP="00591AD7">
      <w:pPr>
        <w:spacing w:after="0" w:line="360" w:lineRule="auto"/>
        <w:jc w:val="both"/>
        <w:rPr>
          <w:rFonts w:ascii="Verdana" w:hAnsi="Verdana"/>
          <w:sz w:val="16"/>
          <w:szCs w:val="16"/>
        </w:rPr>
      </w:pPr>
    </w:p>
    <w:p w:rsidR="00CC4F8C" w:rsidRPr="00007BEC" w:rsidRDefault="00CC4F8C" w:rsidP="00CC4F8C">
      <w:pPr>
        <w:tabs>
          <w:tab w:val="left" w:pos="1980"/>
        </w:tabs>
        <w:spacing w:line="360" w:lineRule="auto"/>
        <w:ind w:firstLine="851"/>
        <w:jc w:val="both"/>
        <w:rPr>
          <w:rFonts w:ascii="Verdana" w:hAnsi="Verdana" w:cs="TimesNewRomanPSMT"/>
          <w:sz w:val="16"/>
          <w:szCs w:val="16"/>
        </w:rPr>
      </w:pPr>
      <w:bookmarkStart w:id="0" w:name="OLE_LINK1"/>
      <w:bookmarkStart w:id="1" w:name="OLE_LINK2"/>
      <w:bookmarkStart w:id="2" w:name="OLE_LINK3"/>
      <w:bookmarkStart w:id="3" w:name="OLE_LINK4"/>
      <w:bookmarkStart w:id="4" w:name="OLE_LINK5"/>
      <w:r w:rsidRPr="00007BEC">
        <w:rPr>
          <w:rFonts w:ascii="Verdana" w:hAnsi="Verdana"/>
          <w:sz w:val="16"/>
          <w:szCs w:val="16"/>
        </w:rPr>
        <w:t>O PREFEITO MUNICIPAL DE BANDEIRANTE, ESTADO DE SANTA CATARINA, Faço saber que a Câmara Municipal de Vereadores decreta e eu sanciono a seguinte Lei:</w:t>
      </w:r>
      <w:bookmarkEnd w:id="0"/>
      <w:bookmarkEnd w:id="1"/>
      <w:bookmarkEnd w:id="2"/>
      <w:bookmarkEnd w:id="3"/>
      <w:bookmarkEnd w:id="4"/>
    </w:p>
    <w:p w:rsidR="006C6BDC" w:rsidRPr="00A31BCB" w:rsidRDefault="00460290" w:rsidP="00591AD7">
      <w:pPr>
        <w:spacing w:after="0" w:line="360" w:lineRule="auto"/>
        <w:jc w:val="center"/>
        <w:rPr>
          <w:rFonts w:ascii="Verdana" w:hAnsi="Verdana"/>
          <w:color w:val="000000"/>
          <w:sz w:val="16"/>
          <w:szCs w:val="16"/>
        </w:rPr>
      </w:pPr>
      <w:r w:rsidRPr="00A31BCB">
        <w:rPr>
          <w:rFonts w:ascii="Verdana" w:hAnsi="Verdana"/>
          <w:color w:val="000000"/>
          <w:sz w:val="16"/>
          <w:szCs w:val="16"/>
        </w:rPr>
        <w:t>CAPÍTULO I</w:t>
      </w:r>
    </w:p>
    <w:p w:rsidR="008A7440" w:rsidRPr="00A31BCB" w:rsidRDefault="00460290" w:rsidP="00591AD7">
      <w:pPr>
        <w:spacing w:after="0" w:line="360" w:lineRule="auto"/>
        <w:jc w:val="center"/>
        <w:rPr>
          <w:rFonts w:ascii="Verdana" w:hAnsi="Verdana"/>
          <w:color w:val="000000"/>
          <w:sz w:val="16"/>
          <w:szCs w:val="16"/>
        </w:rPr>
      </w:pPr>
      <w:r w:rsidRPr="00A31BCB">
        <w:rPr>
          <w:rFonts w:ascii="Verdana" w:hAnsi="Verdana"/>
          <w:color w:val="000000"/>
          <w:sz w:val="16"/>
          <w:szCs w:val="16"/>
        </w:rPr>
        <w:t>DAS CONCEITUAÇÕES E DAS DISPOSIÇÕES PRELIMINARES</w:t>
      </w:r>
    </w:p>
    <w:p w:rsidR="008A7440" w:rsidRPr="00A31BCB" w:rsidRDefault="008A7440" w:rsidP="00591AD7">
      <w:pPr>
        <w:spacing w:after="0" w:line="360" w:lineRule="auto"/>
        <w:jc w:val="both"/>
        <w:rPr>
          <w:rFonts w:ascii="Verdana" w:hAnsi="Verdana"/>
          <w:color w:val="000000"/>
          <w:sz w:val="16"/>
          <w:szCs w:val="16"/>
        </w:rPr>
      </w:pPr>
    </w:p>
    <w:p w:rsidR="008A7440" w:rsidRPr="00A31BCB" w:rsidRDefault="00460290" w:rsidP="00591AD7">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Art. 1º A presente lei regulamenta a Política Municipal do Meio Ambiente e o Sistema Municipal de proteção, controle, fiscalização, melhoria da qualidade e licenciamento ambiental, cria o Fundo Municipal do Meio Ambiente, respeitadas as competências da União e do Estado, visa a assegurar, no Município de </w:t>
      </w:r>
      <w:r w:rsidR="00D24649" w:rsidRPr="00A31BCB">
        <w:rPr>
          <w:rFonts w:ascii="Verdana" w:hAnsi="Verdana"/>
          <w:color w:val="000000"/>
          <w:sz w:val="16"/>
          <w:szCs w:val="16"/>
        </w:rPr>
        <w:t>B</w:t>
      </w:r>
      <w:r w:rsidR="006C6BDC" w:rsidRPr="00A31BCB">
        <w:rPr>
          <w:rFonts w:ascii="Verdana" w:hAnsi="Verdana"/>
          <w:color w:val="000000"/>
          <w:sz w:val="16"/>
          <w:szCs w:val="16"/>
        </w:rPr>
        <w:t>andeirante</w:t>
      </w:r>
      <w:r w:rsidRPr="00A31BCB">
        <w:rPr>
          <w:rFonts w:ascii="Verdana" w:hAnsi="Verdana"/>
          <w:color w:val="000000"/>
          <w:sz w:val="16"/>
          <w:szCs w:val="16"/>
        </w:rPr>
        <w:t xml:space="preserve"> condições ao desenvolvimento </w:t>
      </w:r>
      <w:r w:rsidR="0082352F" w:rsidRPr="00A31BCB">
        <w:rPr>
          <w:rFonts w:ascii="Verdana" w:hAnsi="Verdana"/>
          <w:color w:val="000000"/>
          <w:sz w:val="16"/>
          <w:szCs w:val="16"/>
        </w:rPr>
        <w:t>socioeconômico</w:t>
      </w:r>
      <w:r w:rsidRPr="00A31BCB">
        <w:rPr>
          <w:rFonts w:ascii="Verdana" w:hAnsi="Verdana"/>
          <w:color w:val="000000"/>
          <w:sz w:val="16"/>
          <w:szCs w:val="16"/>
        </w:rPr>
        <w:t xml:space="preserve"> e proteção da dignidade da vida humana.</w:t>
      </w:r>
    </w:p>
    <w:p w:rsidR="008A7440" w:rsidRPr="00A31BCB" w:rsidRDefault="008A7440" w:rsidP="00591AD7">
      <w:pPr>
        <w:spacing w:after="0" w:line="360" w:lineRule="auto"/>
        <w:ind w:firstLine="851"/>
        <w:jc w:val="both"/>
        <w:rPr>
          <w:rFonts w:ascii="Verdana" w:hAnsi="Verdana"/>
          <w:color w:val="000000"/>
          <w:sz w:val="16"/>
          <w:szCs w:val="16"/>
        </w:rPr>
      </w:pPr>
    </w:p>
    <w:p w:rsidR="008A7440" w:rsidRPr="00A31BCB" w:rsidRDefault="00460290" w:rsidP="00591AD7">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2º Esta Lei tem por princípios:</w:t>
      </w:r>
    </w:p>
    <w:p w:rsidR="008A7440" w:rsidRPr="00A31BCB" w:rsidRDefault="008A7440" w:rsidP="00591AD7">
      <w:pPr>
        <w:spacing w:after="0" w:line="360" w:lineRule="auto"/>
        <w:ind w:firstLine="851"/>
        <w:jc w:val="both"/>
        <w:rPr>
          <w:rFonts w:ascii="Verdana" w:hAnsi="Verdana"/>
          <w:color w:val="000000"/>
          <w:sz w:val="16"/>
          <w:szCs w:val="16"/>
        </w:rPr>
      </w:pPr>
    </w:p>
    <w:p w:rsidR="008A7440" w:rsidRPr="00A31BCB" w:rsidRDefault="00460290" w:rsidP="00591AD7">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I - A ação do Município de </w:t>
      </w:r>
      <w:r w:rsidR="006C6BDC" w:rsidRPr="00A31BCB">
        <w:rPr>
          <w:rFonts w:ascii="Verdana" w:hAnsi="Verdana"/>
          <w:color w:val="000000"/>
          <w:sz w:val="16"/>
          <w:szCs w:val="16"/>
        </w:rPr>
        <w:t>Bandeirante</w:t>
      </w:r>
      <w:r w:rsidRPr="00A31BCB">
        <w:rPr>
          <w:rFonts w:ascii="Verdana" w:hAnsi="Verdana"/>
          <w:color w:val="000000"/>
          <w:sz w:val="16"/>
          <w:szCs w:val="16"/>
        </w:rPr>
        <w:t>, autonomamente ou em colaboração com os municípios vizinhos, o Estado e a União, na manutenção do equilíbrio ecológico, considerando o meio ambiente como patrimônio público a ser necessariamente assegurado e protegido, tendo em vista o uso coletivo;</w:t>
      </w:r>
    </w:p>
    <w:p w:rsidR="008A7440" w:rsidRPr="00A31BCB" w:rsidRDefault="008A7440" w:rsidP="00591AD7">
      <w:pPr>
        <w:spacing w:after="0" w:line="360" w:lineRule="auto"/>
        <w:ind w:firstLine="851"/>
        <w:jc w:val="both"/>
        <w:rPr>
          <w:rFonts w:ascii="Verdana" w:hAnsi="Verdana"/>
          <w:color w:val="000000"/>
          <w:sz w:val="16"/>
          <w:szCs w:val="16"/>
        </w:rPr>
      </w:pPr>
    </w:p>
    <w:p w:rsidR="008A7440" w:rsidRPr="00A31BCB" w:rsidRDefault="00460290" w:rsidP="00591AD7">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II - A racionalização do uso do solo, subsolo, da água e do ar;</w:t>
      </w:r>
    </w:p>
    <w:p w:rsidR="008A7440" w:rsidRPr="00A31BCB" w:rsidRDefault="008A7440" w:rsidP="00591AD7">
      <w:pPr>
        <w:spacing w:after="0" w:line="360" w:lineRule="auto"/>
        <w:ind w:firstLine="851"/>
        <w:jc w:val="both"/>
        <w:rPr>
          <w:rFonts w:ascii="Verdana" w:hAnsi="Verdana"/>
          <w:color w:val="000000"/>
          <w:sz w:val="16"/>
          <w:szCs w:val="16"/>
        </w:rPr>
      </w:pPr>
    </w:p>
    <w:p w:rsidR="008A7440" w:rsidRPr="00A31BCB" w:rsidRDefault="00460290" w:rsidP="00591AD7">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III - O planejamento e fiscalização do uso dos recursos ambientais do Município;</w:t>
      </w:r>
    </w:p>
    <w:p w:rsidR="008A7440" w:rsidRPr="00A31BCB" w:rsidRDefault="008A7440" w:rsidP="00591AD7">
      <w:pPr>
        <w:spacing w:after="0" w:line="360" w:lineRule="auto"/>
        <w:ind w:firstLine="851"/>
        <w:jc w:val="both"/>
        <w:rPr>
          <w:rFonts w:ascii="Verdana" w:hAnsi="Verdana"/>
          <w:color w:val="000000"/>
          <w:sz w:val="16"/>
          <w:szCs w:val="16"/>
        </w:rPr>
      </w:pPr>
    </w:p>
    <w:p w:rsidR="008A7440" w:rsidRPr="00A31BCB" w:rsidRDefault="00460290" w:rsidP="00591AD7">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IV - A proteção dos ecossistemas, com a preservação de áreas representativas;</w:t>
      </w:r>
    </w:p>
    <w:p w:rsidR="008A7440" w:rsidRPr="00A31BCB" w:rsidRDefault="008A7440" w:rsidP="00591AD7">
      <w:pPr>
        <w:spacing w:after="0" w:line="360" w:lineRule="auto"/>
        <w:ind w:firstLine="851"/>
        <w:jc w:val="both"/>
        <w:rPr>
          <w:rFonts w:ascii="Verdana" w:hAnsi="Verdana"/>
          <w:color w:val="000000"/>
          <w:sz w:val="16"/>
          <w:szCs w:val="16"/>
        </w:rPr>
      </w:pPr>
    </w:p>
    <w:p w:rsidR="008A7440" w:rsidRPr="00A31BCB" w:rsidRDefault="00460290" w:rsidP="00591AD7">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V - O controle e zoneamento das atividades potencial ou efetivamente poluidoras;</w:t>
      </w:r>
    </w:p>
    <w:p w:rsidR="008A7440" w:rsidRPr="00A31BCB" w:rsidRDefault="008A7440" w:rsidP="00591AD7">
      <w:pPr>
        <w:spacing w:after="0" w:line="360" w:lineRule="auto"/>
        <w:ind w:firstLine="851"/>
        <w:jc w:val="both"/>
        <w:rPr>
          <w:rFonts w:ascii="Verdana" w:hAnsi="Verdana"/>
          <w:color w:val="000000"/>
          <w:sz w:val="16"/>
          <w:szCs w:val="16"/>
        </w:rPr>
      </w:pPr>
    </w:p>
    <w:p w:rsidR="008A7440" w:rsidRPr="00A31BCB" w:rsidRDefault="00460290" w:rsidP="00591AD7">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VI - O acompanhamento do estado da qualidade ambiental;</w:t>
      </w:r>
    </w:p>
    <w:p w:rsidR="008A7440" w:rsidRPr="00A31BCB" w:rsidRDefault="008A7440" w:rsidP="00591AD7">
      <w:pPr>
        <w:spacing w:after="0" w:line="360" w:lineRule="auto"/>
        <w:ind w:firstLine="851"/>
        <w:jc w:val="both"/>
        <w:rPr>
          <w:rFonts w:ascii="Verdana" w:hAnsi="Verdana"/>
          <w:color w:val="000000"/>
          <w:sz w:val="16"/>
          <w:szCs w:val="16"/>
        </w:rPr>
      </w:pPr>
    </w:p>
    <w:p w:rsidR="008A7440" w:rsidRPr="00A31BCB" w:rsidRDefault="00460290" w:rsidP="00591AD7">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VII - A recuperação de áreas degradadas e proteção de áreas ameaçadas de degradação;</w:t>
      </w:r>
      <w:r w:rsidR="00B55DCF" w:rsidRPr="00A31BCB">
        <w:rPr>
          <w:rFonts w:ascii="Verdana" w:hAnsi="Verdana"/>
          <w:color w:val="000000"/>
          <w:sz w:val="16"/>
          <w:szCs w:val="16"/>
        </w:rPr>
        <w:t xml:space="preserve"> e,</w:t>
      </w:r>
    </w:p>
    <w:p w:rsidR="008A7440" w:rsidRPr="00A31BCB" w:rsidRDefault="008A7440" w:rsidP="00591AD7">
      <w:pPr>
        <w:spacing w:after="0" w:line="360" w:lineRule="auto"/>
        <w:ind w:firstLine="851"/>
        <w:jc w:val="both"/>
        <w:rPr>
          <w:rFonts w:ascii="Verdana" w:hAnsi="Verdana"/>
          <w:color w:val="000000"/>
          <w:sz w:val="16"/>
          <w:szCs w:val="16"/>
        </w:rPr>
      </w:pPr>
    </w:p>
    <w:p w:rsidR="008A7440" w:rsidRPr="00A31BCB" w:rsidRDefault="00460290" w:rsidP="00591AD7">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VIII - A educação ambiental em todos os níveis do ensino, precipuamente na educação básica e ensino fundamental, inclusive a educação da comunidade, objetivando capacitá-la para participação ativa na defesa do meio ambiente.</w:t>
      </w:r>
    </w:p>
    <w:p w:rsidR="008A7440" w:rsidRPr="00A31BCB" w:rsidRDefault="008A7440" w:rsidP="00591AD7">
      <w:pPr>
        <w:spacing w:after="0" w:line="360" w:lineRule="auto"/>
        <w:ind w:firstLine="851"/>
        <w:jc w:val="both"/>
        <w:rPr>
          <w:rFonts w:ascii="Verdana" w:hAnsi="Verdana"/>
          <w:color w:val="000000"/>
          <w:sz w:val="16"/>
          <w:szCs w:val="16"/>
        </w:rPr>
      </w:pPr>
    </w:p>
    <w:p w:rsidR="008A7440" w:rsidRPr="00A31BCB" w:rsidRDefault="00460290" w:rsidP="00591AD7">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Parágrafo </w:t>
      </w:r>
      <w:r w:rsidR="00B55DCF" w:rsidRPr="00A31BCB">
        <w:rPr>
          <w:rFonts w:ascii="Verdana" w:hAnsi="Verdana"/>
          <w:color w:val="000000"/>
          <w:sz w:val="16"/>
          <w:szCs w:val="16"/>
        </w:rPr>
        <w:t>Ú</w:t>
      </w:r>
      <w:r w:rsidRPr="00A31BCB">
        <w:rPr>
          <w:rFonts w:ascii="Verdana" w:hAnsi="Verdana"/>
          <w:color w:val="000000"/>
          <w:sz w:val="16"/>
          <w:szCs w:val="16"/>
        </w:rPr>
        <w:t>nico. As diretrizes para a proteção e melhoria da qualidade ambiental serão formuladas em instruções normativas do órgão municipal ambiental, resoluções do Conselho Municipal de Defesa do Meio Ambiente - COMDEMA e em planos administrativos, destinados a orientar a ação do governo municipal.</w:t>
      </w:r>
    </w:p>
    <w:p w:rsidR="008A7440" w:rsidRPr="00A31BCB" w:rsidRDefault="008A7440" w:rsidP="00591AD7">
      <w:pPr>
        <w:spacing w:after="0" w:line="360" w:lineRule="auto"/>
        <w:ind w:firstLine="851"/>
        <w:jc w:val="both"/>
        <w:rPr>
          <w:rFonts w:ascii="Verdana" w:hAnsi="Verdana"/>
          <w:color w:val="000000"/>
          <w:sz w:val="16"/>
          <w:szCs w:val="16"/>
        </w:rPr>
      </w:pPr>
    </w:p>
    <w:p w:rsidR="008A7440" w:rsidRPr="00A31BCB" w:rsidRDefault="00460290" w:rsidP="00591AD7">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3º Para os fins previstos nesta Lei, serão adotadas as seguintes definições:</w:t>
      </w:r>
    </w:p>
    <w:p w:rsidR="008A7440" w:rsidRPr="00A31BCB" w:rsidRDefault="008A7440" w:rsidP="00591AD7">
      <w:pPr>
        <w:spacing w:after="0" w:line="360" w:lineRule="auto"/>
        <w:ind w:firstLine="851"/>
        <w:jc w:val="both"/>
        <w:rPr>
          <w:rFonts w:ascii="Verdana" w:hAnsi="Verdana"/>
          <w:color w:val="000000"/>
          <w:sz w:val="16"/>
          <w:szCs w:val="16"/>
        </w:rPr>
      </w:pPr>
    </w:p>
    <w:p w:rsidR="008A7440" w:rsidRPr="00A31BCB" w:rsidRDefault="00460290" w:rsidP="00591AD7">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I - </w:t>
      </w:r>
      <w:r w:rsidR="00B55DCF" w:rsidRPr="00A31BCB">
        <w:rPr>
          <w:rFonts w:ascii="Verdana" w:hAnsi="Verdana"/>
          <w:color w:val="000000"/>
          <w:sz w:val="16"/>
          <w:szCs w:val="16"/>
        </w:rPr>
        <w:t>Esgoto S</w:t>
      </w:r>
      <w:r w:rsidRPr="00A31BCB">
        <w:rPr>
          <w:rFonts w:ascii="Verdana" w:hAnsi="Verdana"/>
          <w:color w:val="000000"/>
          <w:sz w:val="16"/>
          <w:szCs w:val="16"/>
        </w:rPr>
        <w:t>anitário: é a água residuária de atividade higiênica, de limpeza e/ou de despejo industrial;</w:t>
      </w:r>
    </w:p>
    <w:p w:rsidR="008A7440" w:rsidRPr="00A31BCB" w:rsidRDefault="008A7440" w:rsidP="00591AD7">
      <w:pPr>
        <w:spacing w:after="0" w:line="360" w:lineRule="auto"/>
        <w:ind w:firstLine="851"/>
        <w:jc w:val="both"/>
        <w:rPr>
          <w:rFonts w:ascii="Verdana" w:hAnsi="Verdana"/>
          <w:color w:val="000000"/>
          <w:sz w:val="16"/>
          <w:szCs w:val="16"/>
        </w:rPr>
      </w:pPr>
    </w:p>
    <w:p w:rsidR="008A7440" w:rsidRPr="00A31BCB" w:rsidRDefault="00460290" w:rsidP="00591AD7">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II - </w:t>
      </w:r>
      <w:r w:rsidR="00B55DCF" w:rsidRPr="00A31BCB">
        <w:rPr>
          <w:rFonts w:ascii="Verdana" w:hAnsi="Verdana"/>
          <w:color w:val="000000"/>
          <w:sz w:val="16"/>
          <w:szCs w:val="16"/>
        </w:rPr>
        <w:t>M</w:t>
      </w:r>
      <w:r w:rsidRPr="00A31BCB">
        <w:rPr>
          <w:rFonts w:ascii="Verdana" w:hAnsi="Verdana"/>
          <w:color w:val="000000"/>
          <w:sz w:val="16"/>
          <w:szCs w:val="16"/>
        </w:rPr>
        <w:t xml:space="preserve">eio </w:t>
      </w:r>
      <w:r w:rsidR="00B55DCF" w:rsidRPr="00A31BCB">
        <w:rPr>
          <w:rFonts w:ascii="Verdana" w:hAnsi="Verdana"/>
          <w:color w:val="000000"/>
          <w:sz w:val="16"/>
          <w:szCs w:val="16"/>
        </w:rPr>
        <w:t>A</w:t>
      </w:r>
      <w:r w:rsidRPr="00A31BCB">
        <w:rPr>
          <w:rFonts w:ascii="Verdana" w:hAnsi="Verdana"/>
          <w:color w:val="000000"/>
          <w:sz w:val="16"/>
          <w:szCs w:val="16"/>
        </w:rPr>
        <w:t>mbiente: é a interação dos fatores físicos, químicos e biológicos que condicionam a existência de seres vivos e de recursos naturais e culturais;</w:t>
      </w:r>
    </w:p>
    <w:p w:rsidR="008A7440" w:rsidRPr="00A31BCB" w:rsidRDefault="008A7440" w:rsidP="00591AD7">
      <w:pPr>
        <w:spacing w:after="0" w:line="360" w:lineRule="auto"/>
        <w:ind w:firstLine="851"/>
        <w:jc w:val="both"/>
        <w:rPr>
          <w:rFonts w:ascii="Verdana" w:hAnsi="Verdana"/>
          <w:color w:val="000000"/>
          <w:sz w:val="16"/>
          <w:szCs w:val="16"/>
        </w:rPr>
      </w:pPr>
    </w:p>
    <w:p w:rsidR="008A7440" w:rsidRPr="00A31BCB" w:rsidRDefault="00B55DCF" w:rsidP="00591AD7">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III - P</w:t>
      </w:r>
      <w:r w:rsidR="00460290" w:rsidRPr="00A31BCB">
        <w:rPr>
          <w:rFonts w:ascii="Verdana" w:hAnsi="Verdana"/>
          <w:color w:val="000000"/>
          <w:sz w:val="16"/>
          <w:szCs w:val="16"/>
        </w:rPr>
        <w:t>oluição: é degradação da qualidade ambiental é a alteração das propriedades físicas, químicas e biológicas do meio ambiente, causada por qualquer forma de energia ou substâncias sólidas, líquidas ou gasosas, ou a combinação de elementos produzidos por atividades humanas ou delas decorrentes, em níveis capazes que direta ou indiretamente:</w:t>
      </w:r>
    </w:p>
    <w:p w:rsidR="008A7440" w:rsidRPr="00A31BCB" w:rsidRDefault="008A7440" w:rsidP="00591AD7">
      <w:pPr>
        <w:spacing w:after="0" w:line="360" w:lineRule="auto"/>
        <w:ind w:firstLine="851"/>
        <w:jc w:val="both"/>
        <w:rPr>
          <w:rFonts w:ascii="Verdana" w:hAnsi="Verdana"/>
          <w:color w:val="000000"/>
          <w:sz w:val="16"/>
          <w:szCs w:val="16"/>
        </w:rPr>
      </w:pPr>
    </w:p>
    <w:p w:rsidR="008A7440" w:rsidRPr="00A31BCB" w:rsidRDefault="00460290" w:rsidP="00591AD7">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 prejudiquem a saúde, a segurança e o bem estar da população;</w:t>
      </w:r>
    </w:p>
    <w:p w:rsidR="008A7440" w:rsidRPr="00A31BCB" w:rsidRDefault="008A7440" w:rsidP="00591AD7">
      <w:pPr>
        <w:spacing w:after="0" w:line="360" w:lineRule="auto"/>
        <w:ind w:firstLine="851"/>
        <w:jc w:val="both"/>
        <w:rPr>
          <w:rFonts w:ascii="Verdana" w:hAnsi="Verdana"/>
          <w:color w:val="000000"/>
          <w:sz w:val="16"/>
          <w:szCs w:val="16"/>
        </w:rPr>
      </w:pPr>
    </w:p>
    <w:p w:rsidR="008A7440" w:rsidRPr="00A31BCB" w:rsidRDefault="00460290" w:rsidP="00591AD7">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b) criem condições adversas às atividades sociais e econômicas;</w:t>
      </w:r>
    </w:p>
    <w:p w:rsidR="008A7440" w:rsidRPr="00A31BCB" w:rsidRDefault="008A7440" w:rsidP="00591AD7">
      <w:pPr>
        <w:spacing w:after="0" w:line="360" w:lineRule="auto"/>
        <w:ind w:firstLine="851"/>
        <w:jc w:val="both"/>
        <w:rPr>
          <w:rFonts w:ascii="Verdana" w:hAnsi="Verdana"/>
          <w:color w:val="000000"/>
          <w:sz w:val="16"/>
          <w:szCs w:val="16"/>
        </w:rPr>
      </w:pPr>
    </w:p>
    <w:p w:rsidR="008A7440" w:rsidRPr="00A31BCB" w:rsidRDefault="00460290" w:rsidP="00591AD7">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c) afetem desfavoravelmente a biota;</w:t>
      </w:r>
    </w:p>
    <w:p w:rsidR="008A7440" w:rsidRPr="00A31BCB" w:rsidRDefault="008A7440" w:rsidP="00591AD7">
      <w:pPr>
        <w:spacing w:after="0" w:line="360" w:lineRule="auto"/>
        <w:ind w:firstLine="851"/>
        <w:jc w:val="both"/>
        <w:rPr>
          <w:rFonts w:ascii="Verdana" w:hAnsi="Verdana"/>
          <w:color w:val="000000"/>
          <w:sz w:val="16"/>
          <w:szCs w:val="16"/>
        </w:rPr>
      </w:pPr>
    </w:p>
    <w:p w:rsidR="008A7440" w:rsidRPr="00A31BCB" w:rsidRDefault="00460290" w:rsidP="00591AD7">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d) afetem as condições estéticas ou sanitárias do meio ambiente;</w:t>
      </w:r>
    </w:p>
    <w:p w:rsidR="008A7440" w:rsidRPr="00A31BCB" w:rsidRDefault="008A7440" w:rsidP="00591AD7">
      <w:pPr>
        <w:spacing w:after="0" w:line="360" w:lineRule="auto"/>
        <w:ind w:firstLine="851"/>
        <w:jc w:val="both"/>
        <w:rPr>
          <w:rFonts w:ascii="Verdana" w:hAnsi="Verdana"/>
          <w:color w:val="000000"/>
          <w:sz w:val="16"/>
          <w:szCs w:val="16"/>
        </w:rPr>
      </w:pPr>
    </w:p>
    <w:p w:rsidR="008A7440" w:rsidRPr="00A31BCB" w:rsidRDefault="00460290" w:rsidP="00591AD7">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e) lancem matérias ou energia em desacordo com os padrões ambientais estabelecidos;</w:t>
      </w:r>
      <w:r w:rsidR="00B55DCF" w:rsidRPr="00A31BCB">
        <w:rPr>
          <w:rFonts w:ascii="Verdana" w:hAnsi="Verdana"/>
          <w:color w:val="000000"/>
          <w:sz w:val="16"/>
          <w:szCs w:val="16"/>
        </w:rPr>
        <w:t xml:space="preserve"> e,</w:t>
      </w:r>
    </w:p>
    <w:p w:rsidR="008A7440" w:rsidRPr="00A31BCB" w:rsidRDefault="008A7440" w:rsidP="00591AD7">
      <w:pPr>
        <w:spacing w:after="0" w:line="360" w:lineRule="auto"/>
        <w:ind w:firstLine="851"/>
        <w:jc w:val="both"/>
        <w:rPr>
          <w:rFonts w:ascii="Verdana" w:hAnsi="Verdana"/>
          <w:color w:val="000000"/>
          <w:sz w:val="16"/>
          <w:szCs w:val="16"/>
        </w:rPr>
      </w:pPr>
    </w:p>
    <w:p w:rsidR="008A7440" w:rsidRPr="00A31BCB" w:rsidRDefault="00460290" w:rsidP="00591AD7">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IV - </w:t>
      </w:r>
      <w:r w:rsidR="00B55DCF" w:rsidRPr="00A31BCB">
        <w:rPr>
          <w:rFonts w:ascii="Verdana" w:hAnsi="Verdana"/>
          <w:color w:val="000000"/>
          <w:sz w:val="16"/>
          <w:szCs w:val="16"/>
        </w:rPr>
        <w:t>R</w:t>
      </w:r>
      <w:r w:rsidRPr="00A31BCB">
        <w:rPr>
          <w:rFonts w:ascii="Verdana" w:hAnsi="Verdana"/>
          <w:color w:val="000000"/>
          <w:sz w:val="16"/>
          <w:szCs w:val="16"/>
        </w:rPr>
        <w:t xml:space="preserve">ecursos </w:t>
      </w:r>
      <w:r w:rsidR="00B55DCF" w:rsidRPr="00A31BCB">
        <w:rPr>
          <w:rFonts w:ascii="Verdana" w:hAnsi="Verdana"/>
          <w:color w:val="000000"/>
          <w:sz w:val="16"/>
          <w:szCs w:val="16"/>
        </w:rPr>
        <w:t>N</w:t>
      </w:r>
      <w:r w:rsidRPr="00A31BCB">
        <w:rPr>
          <w:rFonts w:ascii="Verdana" w:hAnsi="Verdana"/>
          <w:color w:val="000000"/>
          <w:sz w:val="16"/>
          <w:szCs w:val="16"/>
        </w:rPr>
        <w:t>aturais: são o ar atmosférico, as águas superficiais e subterrâneas, o solo, o subsolo, os elementos da biosfera e demais componentes dos ecossistemas, com todas as suas inter-relações necessárias à manutenção do equilíbrio ecológico.</w:t>
      </w:r>
    </w:p>
    <w:p w:rsidR="008A7440" w:rsidRPr="00A31BCB" w:rsidRDefault="008A7440" w:rsidP="00591AD7">
      <w:pPr>
        <w:spacing w:after="0" w:line="360" w:lineRule="auto"/>
        <w:jc w:val="both"/>
        <w:rPr>
          <w:rFonts w:ascii="Verdana" w:hAnsi="Verdana"/>
          <w:color w:val="000000"/>
          <w:sz w:val="16"/>
          <w:szCs w:val="16"/>
        </w:rPr>
      </w:pPr>
      <w:bookmarkStart w:id="5" w:name="_Toc153526114"/>
    </w:p>
    <w:p w:rsidR="00B55DCF" w:rsidRPr="00A31BCB" w:rsidRDefault="00460290" w:rsidP="00B55DCF">
      <w:pPr>
        <w:spacing w:after="0" w:line="360" w:lineRule="auto"/>
        <w:jc w:val="center"/>
        <w:rPr>
          <w:rFonts w:ascii="Verdana" w:hAnsi="Verdana"/>
          <w:color w:val="000000"/>
          <w:sz w:val="16"/>
          <w:szCs w:val="16"/>
        </w:rPr>
      </w:pPr>
      <w:r w:rsidRPr="00A31BCB">
        <w:rPr>
          <w:rFonts w:ascii="Verdana" w:hAnsi="Verdana"/>
          <w:color w:val="000000"/>
          <w:sz w:val="16"/>
          <w:szCs w:val="16"/>
        </w:rPr>
        <w:t>CAPÍTULO II</w:t>
      </w:r>
    </w:p>
    <w:p w:rsidR="008A7440" w:rsidRPr="00A31BCB" w:rsidRDefault="00460290" w:rsidP="00B55DCF">
      <w:pPr>
        <w:spacing w:after="0" w:line="360" w:lineRule="auto"/>
        <w:jc w:val="center"/>
        <w:rPr>
          <w:rFonts w:ascii="Verdana" w:hAnsi="Verdana"/>
          <w:color w:val="000000"/>
          <w:sz w:val="16"/>
          <w:szCs w:val="16"/>
        </w:rPr>
      </w:pPr>
      <w:r w:rsidRPr="00A31BCB">
        <w:rPr>
          <w:rFonts w:ascii="Verdana" w:hAnsi="Verdana"/>
          <w:color w:val="000000"/>
          <w:sz w:val="16"/>
          <w:szCs w:val="16"/>
        </w:rPr>
        <w:t>DO SISTEMA MUNICIPAL DO MEIO AMBIENTE</w:t>
      </w:r>
      <w:bookmarkEnd w:id="5"/>
    </w:p>
    <w:p w:rsidR="008A7440" w:rsidRPr="00A31BCB" w:rsidRDefault="008A7440" w:rsidP="00591AD7">
      <w:pPr>
        <w:spacing w:after="0" w:line="360" w:lineRule="auto"/>
        <w:jc w:val="both"/>
        <w:rPr>
          <w:rFonts w:ascii="Verdana" w:hAnsi="Verdana"/>
          <w:color w:val="000000"/>
          <w:sz w:val="16"/>
          <w:szCs w:val="16"/>
        </w:rPr>
      </w:pPr>
    </w:p>
    <w:p w:rsidR="008A7440" w:rsidRPr="00A31BCB" w:rsidRDefault="00460290" w:rsidP="00B55DCF">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4º O Sistema Municipal do Meio Ambiente é composto por órgãos e entidades do Município, responsáveis pela proteção e melhoria da qualidade ambiental, assim estruturado:</w:t>
      </w:r>
    </w:p>
    <w:p w:rsidR="008A7440" w:rsidRPr="00A31BCB" w:rsidRDefault="008A7440" w:rsidP="00B55DCF">
      <w:pPr>
        <w:spacing w:after="0" w:line="360" w:lineRule="auto"/>
        <w:ind w:firstLine="851"/>
        <w:jc w:val="both"/>
        <w:rPr>
          <w:rFonts w:ascii="Verdana" w:hAnsi="Verdana"/>
          <w:color w:val="000000"/>
          <w:sz w:val="16"/>
          <w:szCs w:val="16"/>
        </w:rPr>
      </w:pPr>
    </w:p>
    <w:p w:rsidR="008A7440" w:rsidRPr="00A31BCB" w:rsidRDefault="00460290" w:rsidP="00B55DCF">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I</w:t>
      </w:r>
      <w:r w:rsidR="00B55DCF" w:rsidRPr="00A31BCB">
        <w:rPr>
          <w:rFonts w:ascii="Verdana" w:hAnsi="Verdana"/>
          <w:color w:val="000000"/>
          <w:sz w:val="16"/>
          <w:szCs w:val="16"/>
        </w:rPr>
        <w:t xml:space="preserve"> </w:t>
      </w:r>
      <w:r w:rsidRPr="00A31BCB">
        <w:rPr>
          <w:rFonts w:ascii="Verdana" w:hAnsi="Verdana"/>
          <w:color w:val="000000"/>
          <w:sz w:val="16"/>
          <w:szCs w:val="16"/>
        </w:rPr>
        <w:t xml:space="preserve">- </w:t>
      </w:r>
      <w:r w:rsidR="00B55DCF" w:rsidRPr="00A31BCB">
        <w:rPr>
          <w:rFonts w:ascii="Verdana" w:hAnsi="Verdana"/>
          <w:color w:val="000000"/>
          <w:sz w:val="16"/>
          <w:szCs w:val="16"/>
        </w:rPr>
        <w:t>Ó</w:t>
      </w:r>
      <w:r w:rsidRPr="00A31BCB">
        <w:rPr>
          <w:rFonts w:ascii="Verdana" w:hAnsi="Verdana"/>
          <w:color w:val="000000"/>
          <w:sz w:val="16"/>
          <w:szCs w:val="16"/>
        </w:rPr>
        <w:t xml:space="preserve">rgão </w:t>
      </w:r>
      <w:r w:rsidR="00B55DCF" w:rsidRPr="00A31BCB">
        <w:rPr>
          <w:rFonts w:ascii="Verdana" w:hAnsi="Verdana"/>
          <w:color w:val="000000"/>
          <w:sz w:val="16"/>
          <w:szCs w:val="16"/>
        </w:rPr>
        <w:t>C</w:t>
      </w:r>
      <w:r w:rsidRPr="00A31BCB">
        <w:rPr>
          <w:rFonts w:ascii="Verdana" w:hAnsi="Verdana"/>
          <w:color w:val="000000"/>
          <w:sz w:val="16"/>
          <w:szCs w:val="16"/>
        </w:rPr>
        <w:t xml:space="preserve">onsultivo e </w:t>
      </w:r>
      <w:r w:rsidR="00B55DCF" w:rsidRPr="00A31BCB">
        <w:rPr>
          <w:rFonts w:ascii="Verdana" w:hAnsi="Verdana"/>
          <w:color w:val="000000"/>
          <w:sz w:val="16"/>
          <w:szCs w:val="16"/>
        </w:rPr>
        <w:t>D</w:t>
      </w:r>
      <w:r w:rsidRPr="00A31BCB">
        <w:rPr>
          <w:rFonts w:ascii="Verdana" w:hAnsi="Verdana"/>
          <w:color w:val="000000"/>
          <w:sz w:val="16"/>
          <w:szCs w:val="16"/>
        </w:rPr>
        <w:t xml:space="preserve">eliberativo: Conselho Municipal de Defesa do Meio Ambiente - COMDEMA, com a função de assessorar, estudar e propor ao poder executivo as diretrizes de políticas governamentais para o meio ambiente e os recursos naturais, e deliberar, no âmbito de sua competência, sobre normas e padrões compatíveis com o meio ambiente ecologicamente equilibrado e essencial à sadia qualidade de vida; </w:t>
      </w:r>
    </w:p>
    <w:p w:rsidR="008A7440" w:rsidRPr="00A31BCB" w:rsidRDefault="008A7440" w:rsidP="00B55DCF">
      <w:pPr>
        <w:spacing w:after="0" w:line="360" w:lineRule="auto"/>
        <w:ind w:firstLine="851"/>
        <w:jc w:val="both"/>
        <w:rPr>
          <w:rFonts w:ascii="Verdana" w:hAnsi="Verdana"/>
          <w:color w:val="000000"/>
          <w:sz w:val="16"/>
          <w:szCs w:val="16"/>
        </w:rPr>
      </w:pPr>
    </w:p>
    <w:p w:rsidR="008A7440" w:rsidRPr="00A31BCB" w:rsidRDefault="00460290" w:rsidP="00B55DCF">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II - órgão executor: Departamento Ambiental ou outro órgão com a atribuição de planejar, coordenar, supervisionar, controlar, fiscalizar e executar a Política Municipal do Meio Ambiente e as diretrizes governamentais fixadas para o meio ambiente;</w:t>
      </w:r>
    </w:p>
    <w:p w:rsidR="008A7440" w:rsidRPr="00A31BCB" w:rsidRDefault="008A7440" w:rsidP="00B55DCF">
      <w:pPr>
        <w:spacing w:after="0" w:line="360" w:lineRule="auto"/>
        <w:ind w:firstLine="851"/>
        <w:jc w:val="both"/>
        <w:rPr>
          <w:rFonts w:ascii="Verdana" w:hAnsi="Verdana"/>
          <w:color w:val="000000"/>
          <w:sz w:val="16"/>
          <w:szCs w:val="16"/>
        </w:rPr>
      </w:pPr>
    </w:p>
    <w:p w:rsidR="008A7440" w:rsidRPr="00A31BCB" w:rsidRDefault="00460290" w:rsidP="00B55DCF">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III- órgãos auxiliares: todas as secretarias, autarquias, fundações e outros órgãos municipais, nas suas respectivas áreas de atuação, responsáveis pela execução, controle e fiscalização de atividades capazes de provocar a degradação ambiental.</w:t>
      </w:r>
    </w:p>
    <w:p w:rsidR="008A7440" w:rsidRPr="00A31BCB" w:rsidRDefault="008A7440" w:rsidP="00591AD7">
      <w:pPr>
        <w:spacing w:after="0" w:line="360" w:lineRule="auto"/>
        <w:jc w:val="both"/>
        <w:rPr>
          <w:rFonts w:ascii="Verdana" w:hAnsi="Verdana"/>
          <w:color w:val="000000"/>
          <w:sz w:val="16"/>
          <w:szCs w:val="16"/>
        </w:rPr>
      </w:pPr>
      <w:bookmarkStart w:id="6" w:name="_Toc153526115"/>
    </w:p>
    <w:p w:rsidR="000446DB" w:rsidRPr="00A31BCB" w:rsidRDefault="00460290" w:rsidP="000446DB">
      <w:pPr>
        <w:spacing w:after="0" w:line="360" w:lineRule="auto"/>
        <w:jc w:val="center"/>
        <w:rPr>
          <w:rFonts w:ascii="Verdana" w:hAnsi="Verdana"/>
          <w:color w:val="000000"/>
          <w:sz w:val="16"/>
          <w:szCs w:val="16"/>
        </w:rPr>
      </w:pPr>
      <w:r w:rsidRPr="00A31BCB">
        <w:rPr>
          <w:rFonts w:ascii="Verdana" w:hAnsi="Verdana"/>
          <w:color w:val="000000"/>
          <w:sz w:val="16"/>
          <w:szCs w:val="16"/>
        </w:rPr>
        <w:t>S</w:t>
      </w:r>
      <w:r w:rsidR="00355244" w:rsidRPr="00A31BCB">
        <w:rPr>
          <w:rFonts w:ascii="Verdana" w:hAnsi="Verdana"/>
          <w:color w:val="000000"/>
          <w:sz w:val="16"/>
          <w:szCs w:val="16"/>
        </w:rPr>
        <w:t>eção</w:t>
      </w:r>
      <w:r w:rsidRPr="00A31BCB">
        <w:rPr>
          <w:rFonts w:ascii="Verdana" w:hAnsi="Verdana"/>
          <w:color w:val="000000"/>
          <w:sz w:val="16"/>
          <w:szCs w:val="16"/>
        </w:rPr>
        <w:t xml:space="preserve"> </w:t>
      </w:r>
      <w:r w:rsidR="000446DB" w:rsidRPr="00A31BCB">
        <w:rPr>
          <w:rFonts w:ascii="Verdana" w:hAnsi="Verdana"/>
          <w:color w:val="000000"/>
          <w:sz w:val="16"/>
          <w:szCs w:val="16"/>
        </w:rPr>
        <w:t>I</w:t>
      </w:r>
    </w:p>
    <w:p w:rsidR="008A7440" w:rsidRPr="00A31BCB" w:rsidRDefault="00460290" w:rsidP="000446DB">
      <w:pPr>
        <w:spacing w:after="0" w:line="360" w:lineRule="auto"/>
        <w:jc w:val="center"/>
        <w:rPr>
          <w:rFonts w:ascii="Verdana" w:hAnsi="Verdana"/>
          <w:color w:val="000000"/>
          <w:sz w:val="16"/>
          <w:szCs w:val="16"/>
        </w:rPr>
      </w:pPr>
      <w:bookmarkStart w:id="7" w:name="_Toc143882449"/>
      <w:bookmarkStart w:id="8" w:name="_Toc143882724"/>
      <w:r w:rsidRPr="00A31BCB">
        <w:rPr>
          <w:rFonts w:ascii="Verdana" w:hAnsi="Verdana"/>
          <w:color w:val="000000"/>
          <w:sz w:val="16"/>
          <w:szCs w:val="16"/>
        </w:rPr>
        <w:t>D</w:t>
      </w:r>
      <w:r w:rsidR="00355244" w:rsidRPr="00A31BCB">
        <w:rPr>
          <w:rFonts w:ascii="Verdana" w:hAnsi="Verdana"/>
          <w:color w:val="000000"/>
          <w:sz w:val="16"/>
          <w:szCs w:val="16"/>
        </w:rPr>
        <w:t>o</w:t>
      </w:r>
      <w:r w:rsidRPr="00A31BCB">
        <w:rPr>
          <w:rFonts w:ascii="Verdana" w:hAnsi="Verdana"/>
          <w:color w:val="000000"/>
          <w:sz w:val="16"/>
          <w:szCs w:val="16"/>
        </w:rPr>
        <w:t xml:space="preserve"> C</w:t>
      </w:r>
      <w:r w:rsidR="00355244" w:rsidRPr="00A31BCB">
        <w:rPr>
          <w:rFonts w:ascii="Verdana" w:hAnsi="Verdana"/>
          <w:color w:val="000000"/>
          <w:sz w:val="16"/>
          <w:szCs w:val="16"/>
        </w:rPr>
        <w:t xml:space="preserve">onselho Municipal de Defesa do </w:t>
      </w:r>
      <w:r w:rsidRPr="00A31BCB">
        <w:rPr>
          <w:rFonts w:ascii="Verdana" w:hAnsi="Verdana"/>
          <w:color w:val="000000"/>
          <w:sz w:val="16"/>
          <w:szCs w:val="16"/>
        </w:rPr>
        <w:t>M</w:t>
      </w:r>
      <w:r w:rsidR="00355244" w:rsidRPr="00A31BCB">
        <w:rPr>
          <w:rFonts w:ascii="Verdana" w:hAnsi="Verdana"/>
          <w:color w:val="000000"/>
          <w:sz w:val="16"/>
          <w:szCs w:val="16"/>
        </w:rPr>
        <w:t>eio</w:t>
      </w:r>
      <w:r w:rsidRPr="00A31BCB">
        <w:rPr>
          <w:rFonts w:ascii="Verdana" w:hAnsi="Verdana"/>
          <w:color w:val="000000"/>
          <w:sz w:val="16"/>
          <w:szCs w:val="16"/>
        </w:rPr>
        <w:t xml:space="preserve"> A</w:t>
      </w:r>
      <w:r w:rsidR="00355244" w:rsidRPr="00A31BCB">
        <w:rPr>
          <w:rFonts w:ascii="Verdana" w:hAnsi="Verdana"/>
          <w:color w:val="000000"/>
          <w:sz w:val="16"/>
          <w:szCs w:val="16"/>
        </w:rPr>
        <w:t>mbiente</w:t>
      </w:r>
      <w:bookmarkEnd w:id="6"/>
      <w:bookmarkEnd w:id="7"/>
      <w:bookmarkEnd w:id="8"/>
    </w:p>
    <w:p w:rsidR="008A7440" w:rsidRPr="00A31BCB" w:rsidRDefault="008A7440" w:rsidP="00591AD7">
      <w:pPr>
        <w:spacing w:after="0" w:line="360" w:lineRule="auto"/>
        <w:jc w:val="both"/>
        <w:rPr>
          <w:rFonts w:ascii="Verdana" w:hAnsi="Verdana"/>
          <w:color w:val="000000"/>
          <w:sz w:val="16"/>
          <w:szCs w:val="16"/>
        </w:rPr>
      </w:pP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5º O Conselho Municipal de Defesa do Meio Ambiente – COMDEMA, com a função de assessorar, estudar e propor ao poder executivo as diretrizes de políticas governamentais para o meio ambiente e os recursos naturais, e deliberar, no âmbito de sua competência, sobre normas e padrões compatíveis com o meio ambiente ecologicamente equilibrado e essencial à sadia qualidade de vida, compete:</w:t>
      </w: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 </w:t>
      </w: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I - </w:t>
      </w:r>
      <w:r w:rsidR="000446DB" w:rsidRPr="00A31BCB">
        <w:rPr>
          <w:rFonts w:ascii="Verdana" w:hAnsi="Verdana"/>
          <w:color w:val="000000"/>
          <w:sz w:val="16"/>
          <w:szCs w:val="16"/>
        </w:rPr>
        <w:t>F</w:t>
      </w:r>
      <w:r w:rsidRPr="00A31BCB">
        <w:rPr>
          <w:rFonts w:ascii="Verdana" w:hAnsi="Verdana"/>
          <w:color w:val="000000"/>
          <w:sz w:val="16"/>
          <w:szCs w:val="16"/>
        </w:rPr>
        <w:t>iscalizar as ações do órgão ambiental municipal e a utilização do Fundo Municipal do Meio Ambiente;</w:t>
      </w:r>
    </w:p>
    <w:p w:rsidR="008A7440" w:rsidRPr="00A31BCB" w:rsidRDefault="008A7440" w:rsidP="000446DB">
      <w:pPr>
        <w:spacing w:after="0" w:line="360" w:lineRule="auto"/>
        <w:ind w:firstLine="851"/>
        <w:jc w:val="both"/>
        <w:rPr>
          <w:rFonts w:ascii="Verdana" w:hAnsi="Verdana"/>
          <w:color w:val="000000"/>
          <w:sz w:val="16"/>
          <w:szCs w:val="16"/>
        </w:rPr>
      </w:pP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II - </w:t>
      </w:r>
      <w:r w:rsidR="000446DB" w:rsidRPr="00A31BCB">
        <w:rPr>
          <w:rFonts w:ascii="Verdana" w:hAnsi="Verdana"/>
          <w:color w:val="000000"/>
          <w:sz w:val="16"/>
          <w:szCs w:val="16"/>
        </w:rPr>
        <w:t>E</w:t>
      </w:r>
      <w:r w:rsidRPr="00A31BCB">
        <w:rPr>
          <w:rFonts w:ascii="Verdana" w:hAnsi="Verdana"/>
          <w:color w:val="000000"/>
          <w:sz w:val="16"/>
          <w:szCs w:val="16"/>
        </w:rPr>
        <w:t>studar, propor e atualizar a Política Municipal do Meio Ambiente;</w:t>
      </w:r>
    </w:p>
    <w:p w:rsidR="008A7440" w:rsidRPr="00A31BCB" w:rsidRDefault="008A7440" w:rsidP="000446DB">
      <w:pPr>
        <w:spacing w:after="0" w:line="360" w:lineRule="auto"/>
        <w:ind w:firstLine="851"/>
        <w:jc w:val="both"/>
        <w:rPr>
          <w:rFonts w:ascii="Verdana" w:hAnsi="Verdana"/>
          <w:color w:val="000000"/>
          <w:sz w:val="16"/>
          <w:szCs w:val="16"/>
        </w:rPr>
      </w:pP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III - </w:t>
      </w:r>
      <w:r w:rsidR="000446DB" w:rsidRPr="00A31BCB">
        <w:rPr>
          <w:rFonts w:ascii="Verdana" w:hAnsi="Verdana"/>
          <w:color w:val="000000"/>
          <w:sz w:val="16"/>
          <w:szCs w:val="16"/>
        </w:rPr>
        <w:t>Z</w:t>
      </w:r>
      <w:r w:rsidRPr="00A31BCB">
        <w:rPr>
          <w:rFonts w:ascii="Verdana" w:hAnsi="Verdana"/>
          <w:color w:val="000000"/>
          <w:sz w:val="16"/>
          <w:szCs w:val="16"/>
        </w:rPr>
        <w:t xml:space="preserve">elar pelo pleno cumprimento da Política Ambiental; </w:t>
      </w:r>
    </w:p>
    <w:p w:rsidR="008A7440" w:rsidRPr="00A31BCB" w:rsidRDefault="008A7440" w:rsidP="000446DB">
      <w:pPr>
        <w:spacing w:after="0" w:line="360" w:lineRule="auto"/>
        <w:ind w:firstLine="851"/>
        <w:jc w:val="both"/>
        <w:rPr>
          <w:rFonts w:ascii="Verdana" w:hAnsi="Verdana"/>
          <w:color w:val="000000"/>
          <w:sz w:val="16"/>
          <w:szCs w:val="16"/>
        </w:rPr>
      </w:pP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IV - </w:t>
      </w:r>
      <w:r w:rsidR="000446DB" w:rsidRPr="00A31BCB">
        <w:rPr>
          <w:rFonts w:ascii="Verdana" w:hAnsi="Verdana"/>
          <w:color w:val="000000"/>
          <w:sz w:val="16"/>
          <w:szCs w:val="16"/>
        </w:rPr>
        <w:t>A</w:t>
      </w:r>
      <w:r w:rsidRPr="00A31BCB">
        <w:rPr>
          <w:rFonts w:ascii="Verdana" w:hAnsi="Verdana"/>
          <w:color w:val="000000"/>
          <w:sz w:val="16"/>
          <w:szCs w:val="16"/>
        </w:rPr>
        <w:t>presentar ao poder executivo sugestões sobre:</w:t>
      </w:r>
    </w:p>
    <w:p w:rsidR="008A7440" w:rsidRPr="00A31BCB" w:rsidRDefault="008A7440" w:rsidP="000446DB">
      <w:pPr>
        <w:spacing w:after="0" w:line="360" w:lineRule="auto"/>
        <w:ind w:firstLine="851"/>
        <w:jc w:val="both"/>
        <w:rPr>
          <w:rFonts w:ascii="Verdana" w:hAnsi="Verdana"/>
          <w:color w:val="000000"/>
          <w:sz w:val="16"/>
          <w:szCs w:val="16"/>
        </w:rPr>
      </w:pP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 diretrizes de desenvolvimento ambiental do Município;</w:t>
      </w:r>
    </w:p>
    <w:p w:rsidR="008A7440" w:rsidRPr="00A31BCB" w:rsidRDefault="008A7440" w:rsidP="000446DB">
      <w:pPr>
        <w:spacing w:after="0" w:line="360" w:lineRule="auto"/>
        <w:ind w:firstLine="851"/>
        <w:jc w:val="both"/>
        <w:rPr>
          <w:rFonts w:ascii="Verdana" w:hAnsi="Verdana"/>
          <w:color w:val="000000"/>
          <w:sz w:val="16"/>
          <w:szCs w:val="16"/>
        </w:rPr>
      </w:pP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b) alterações nas leis de uso do solo no Município;</w:t>
      </w:r>
    </w:p>
    <w:p w:rsidR="008A7440" w:rsidRPr="00A31BCB" w:rsidRDefault="008A7440" w:rsidP="000446DB">
      <w:pPr>
        <w:spacing w:after="0" w:line="360" w:lineRule="auto"/>
        <w:ind w:firstLine="851"/>
        <w:jc w:val="both"/>
        <w:rPr>
          <w:rFonts w:ascii="Verdana" w:hAnsi="Verdana"/>
          <w:color w:val="000000"/>
          <w:sz w:val="16"/>
          <w:szCs w:val="16"/>
        </w:rPr>
      </w:pP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c) coleta e tratamento de resíduos de qualquer natureza;</w:t>
      </w:r>
    </w:p>
    <w:p w:rsidR="008A7440" w:rsidRPr="00A31BCB" w:rsidRDefault="008A7440" w:rsidP="000446DB">
      <w:pPr>
        <w:spacing w:after="0" w:line="360" w:lineRule="auto"/>
        <w:ind w:firstLine="851"/>
        <w:jc w:val="both"/>
        <w:rPr>
          <w:rFonts w:ascii="Verdana" w:hAnsi="Verdana"/>
          <w:color w:val="000000"/>
          <w:sz w:val="16"/>
          <w:szCs w:val="16"/>
        </w:rPr>
      </w:pP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d) instalação ou expansão de empreendimentos de qualquer natureza, potencialmente causadores de impacto ambiental, em qualquer magnitude;</w:t>
      </w:r>
    </w:p>
    <w:p w:rsidR="008A7440" w:rsidRPr="00A31BCB" w:rsidRDefault="008A7440" w:rsidP="000446DB">
      <w:pPr>
        <w:spacing w:after="0" w:line="360" w:lineRule="auto"/>
        <w:ind w:firstLine="851"/>
        <w:jc w:val="both"/>
        <w:rPr>
          <w:rFonts w:ascii="Verdana" w:hAnsi="Verdana"/>
          <w:color w:val="000000"/>
          <w:sz w:val="16"/>
          <w:szCs w:val="16"/>
        </w:rPr>
      </w:pPr>
    </w:p>
    <w:p w:rsidR="00AE7401"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e) uso e proteção dos recursos hídricos;</w:t>
      </w:r>
    </w:p>
    <w:p w:rsidR="00C41A2E" w:rsidRPr="00A31BCB" w:rsidRDefault="00C41A2E" w:rsidP="000446DB">
      <w:pPr>
        <w:spacing w:after="0" w:line="360" w:lineRule="auto"/>
        <w:ind w:firstLine="851"/>
        <w:jc w:val="both"/>
        <w:rPr>
          <w:rFonts w:ascii="Verdana" w:hAnsi="Verdana"/>
          <w:color w:val="000000"/>
          <w:sz w:val="16"/>
          <w:szCs w:val="16"/>
        </w:rPr>
      </w:pPr>
    </w:p>
    <w:p w:rsidR="008A7440" w:rsidRPr="00A31BCB" w:rsidRDefault="00AE7401" w:rsidP="000446DB">
      <w:pPr>
        <w:spacing w:after="0" w:line="360" w:lineRule="auto"/>
        <w:ind w:firstLine="851"/>
        <w:jc w:val="both"/>
        <w:rPr>
          <w:rFonts w:ascii="Verdana" w:hAnsi="Verdana"/>
          <w:color w:val="000000"/>
          <w:sz w:val="16"/>
          <w:szCs w:val="16"/>
        </w:rPr>
      </w:pPr>
      <w:r w:rsidRPr="00A31BCB">
        <w:rPr>
          <w:rFonts w:ascii="Verdana" w:hAnsi="Verdana"/>
          <w:i/>
          <w:color w:val="000000"/>
          <w:sz w:val="16"/>
          <w:szCs w:val="16"/>
        </w:rPr>
        <w:t xml:space="preserve">f) </w:t>
      </w:r>
      <w:r w:rsidR="00460290" w:rsidRPr="00A31BCB">
        <w:rPr>
          <w:rFonts w:ascii="Verdana" w:hAnsi="Verdana"/>
          <w:color w:val="000000"/>
          <w:sz w:val="16"/>
          <w:szCs w:val="16"/>
        </w:rPr>
        <w:t>imunização do corte de árvores ou áreas de relevante interesse ecológico e paisagístico;</w:t>
      </w:r>
    </w:p>
    <w:p w:rsidR="008A7440" w:rsidRPr="00A31BCB" w:rsidRDefault="008A7440" w:rsidP="000446DB">
      <w:pPr>
        <w:spacing w:after="0" w:line="360" w:lineRule="auto"/>
        <w:ind w:firstLine="851"/>
        <w:jc w:val="both"/>
        <w:rPr>
          <w:rFonts w:ascii="Verdana" w:hAnsi="Verdana"/>
          <w:color w:val="000000"/>
          <w:sz w:val="16"/>
          <w:szCs w:val="16"/>
        </w:rPr>
      </w:pPr>
    </w:p>
    <w:p w:rsidR="008A7440" w:rsidRPr="00A31BCB" w:rsidRDefault="000446DB"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V - P</w:t>
      </w:r>
      <w:r w:rsidR="00460290" w:rsidRPr="00A31BCB">
        <w:rPr>
          <w:rFonts w:ascii="Verdana" w:hAnsi="Verdana"/>
          <w:color w:val="000000"/>
          <w:sz w:val="16"/>
          <w:szCs w:val="16"/>
        </w:rPr>
        <w:t>ropor campanhas educativas para formar consciência pública da necessidade de proteger, conservar e melhorar o meio ambiente;</w:t>
      </w:r>
    </w:p>
    <w:p w:rsidR="008A7440" w:rsidRPr="00A31BCB" w:rsidRDefault="008A7440" w:rsidP="000446DB">
      <w:pPr>
        <w:spacing w:after="0" w:line="360" w:lineRule="auto"/>
        <w:ind w:firstLine="851"/>
        <w:jc w:val="both"/>
        <w:rPr>
          <w:rFonts w:ascii="Verdana" w:hAnsi="Verdana"/>
          <w:color w:val="000000"/>
          <w:sz w:val="16"/>
          <w:szCs w:val="16"/>
        </w:rPr>
      </w:pPr>
    </w:p>
    <w:p w:rsidR="008A7440" w:rsidRPr="00A31BCB" w:rsidRDefault="000446DB"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VI - P</w:t>
      </w:r>
      <w:r w:rsidR="00460290" w:rsidRPr="00A31BCB">
        <w:rPr>
          <w:rFonts w:ascii="Verdana" w:hAnsi="Verdana"/>
          <w:color w:val="000000"/>
          <w:sz w:val="16"/>
          <w:szCs w:val="16"/>
        </w:rPr>
        <w:t>ropor e acompanhar a implantação de novas unidades de conservação e assessorar a efetiva implantação das existentes;</w:t>
      </w:r>
    </w:p>
    <w:p w:rsidR="008A7440" w:rsidRPr="00A31BCB" w:rsidRDefault="008A7440" w:rsidP="000446DB">
      <w:pPr>
        <w:spacing w:after="0" w:line="360" w:lineRule="auto"/>
        <w:ind w:firstLine="851"/>
        <w:jc w:val="both"/>
        <w:rPr>
          <w:rFonts w:ascii="Verdana" w:hAnsi="Verdana"/>
          <w:color w:val="000000"/>
          <w:sz w:val="16"/>
          <w:szCs w:val="16"/>
        </w:rPr>
      </w:pPr>
    </w:p>
    <w:p w:rsidR="008A7440" w:rsidRPr="00A31BCB" w:rsidRDefault="000446DB"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VII - M</w:t>
      </w:r>
      <w:r w:rsidR="00460290" w:rsidRPr="00A31BCB">
        <w:rPr>
          <w:rFonts w:ascii="Verdana" w:hAnsi="Verdana"/>
          <w:color w:val="000000"/>
          <w:sz w:val="16"/>
          <w:szCs w:val="16"/>
        </w:rPr>
        <w:t>anter intercâmbio com órgãos da administração federal, estadual e municipal, e com entidades não governamentais para receber e fornecer subsídios técnicos, úteis na defesa e recuperação do meio ambiente;</w:t>
      </w:r>
    </w:p>
    <w:p w:rsidR="008A7440" w:rsidRPr="00A31BCB" w:rsidRDefault="008A7440" w:rsidP="000446DB">
      <w:pPr>
        <w:spacing w:after="0" w:line="360" w:lineRule="auto"/>
        <w:ind w:firstLine="851"/>
        <w:jc w:val="both"/>
        <w:rPr>
          <w:rFonts w:ascii="Verdana" w:hAnsi="Verdana"/>
          <w:color w:val="000000"/>
          <w:sz w:val="16"/>
          <w:szCs w:val="16"/>
        </w:rPr>
      </w:pP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VIII - </w:t>
      </w:r>
      <w:r w:rsidR="000446DB" w:rsidRPr="00A31BCB">
        <w:rPr>
          <w:rFonts w:ascii="Verdana" w:hAnsi="Verdana"/>
          <w:color w:val="000000"/>
          <w:sz w:val="16"/>
          <w:szCs w:val="16"/>
        </w:rPr>
        <w:t>D</w:t>
      </w:r>
      <w:r w:rsidRPr="00A31BCB">
        <w:rPr>
          <w:rFonts w:ascii="Verdana" w:hAnsi="Verdana"/>
          <w:color w:val="000000"/>
          <w:sz w:val="16"/>
          <w:szCs w:val="16"/>
        </w:rPr>
        <w:t>ecidir, em grau de recurso, como última instância administrativa, sobre multas e outras penalidades impostas pelo órgão municipal ambiental;</w:t>
      </w:r>
    </w:p>
    <w:p w:rsidR="008A7440" w:rsidRPr="00A31BCB" w:rsidRDefault="008A7440" w:rsidP="000446DB">
      <w:pPr>
        <w:spacing w:after="0" w:line="360" w:lineRule="auto"/>
        <w:jc w:val="both"/>
        <w:rPr>
          <w:rFonts w:ascii="Verdana" w:hAnsi="Verdana"/>
          <w:color w:val="000000"/>
          <w:sz w:val="16"/>
          <w:szCs w:val="16"/>
        </w:rPr>
      </w:pP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IX - </w:t>
      </w:r>
      <w:r w:rsidR="000446DB" w:rsidRPr="00A31BCB">
        <w:rPr>
          <w:rFonts w:ascii="Verdana" w:hAnsi="Verdana"/>
          <w:color w:val="000000"/>
          <w:sz w:val="16"/>
          <w:szCs w:val="16"/>
        </w:rPr>
        <w:t>R</w:t>
      </w:r>
      <w:r w:rsidRPr="00A31BCB">
        <w:rPr>
          <w:rFonts w:ascii="Verdana" w:hAnsi="Verdana"/>
          <w:color w:val="000000"/>
          <w:sz w:val="16"/>
          <w:szCs w:val="16"/>
        </w:rPr>
        <w:t>esponder consultas sobre matéria de sua competência, orientando os interessados e a população sobre as normas de proteção ambiental;</w:t>
      </w:r>
    </w:p>
    <w:p w:rsidR="008A7440" w:rsidRPr="00A31BCB" w:rsidRDefault="008A7440" w:rsidP="000446DB">
      <w:pPr>
        <w:spacing w:after="0" w:line="360" w:lineRule="auto"/>
        <w:ind w:firstLine="851"/>
        <w:jc w:val="both"/>
        <w:rPr>
          <w:rFonts w:ascii="Verdana" w:hAnsi="Verdana"/>
          <w:color w:val="000000"/>
          <w:sz w:val="16"/>
          <w:szCs w:val="16"/>
        </w:rPr>
      </w:pPr>
    </w:p>
    <w:p w:rsidR="008A7440" w:rsidRPr="00A31BCB" w:rsidRDefault="00460290" w:rsidP="000446DB">
      <w:pPr>
        <w:spacing w:after="0" w:line="360" w:lineRule="auto"/>
        <w:ind w:firstLine="851"/>
        <w:jc w:val="both"/>
        <w:rPr>
          <w:rFonts w:ascii="Verdana" w:hAnsi="Verdana"/>
          <w:sz w:val="16"/>
          <w:szCs w:val="16"/>
        </w:rPr>
      </w:pPr>
      <w:r w:rsidRPr="00A31BCB">
        <w:rPr>
          <w:rFonts w:ascii="Verdana" w:hAnsi="Verdana"/>
          <w:color w:val="000000"/>
          <w:sz w:val="16"/>
          <w:szCs w:val="16"/>
        </w:rPr>
        <w:t xml:space="preserve">X - </w:t>
      </w:r>
      <w:r w:rsidR="000446DB" w:rsidRPr="00A31BCB">
        <w:rPr>
          <w:rFonts w:ascii="Verdana" w:hAnsi="Verdana"/>
          <w:color w:val="000000"/>
          <w:sz w:val="16"/>
          <w:szCs w:val="16"/>
        </w:rPr>
        <w:t>A</w:t>
      </w:r>
      <w:r w:rsidRPr="00A31BCB">
        <w:rPr>
          <w:rFonts w:ascii="Verdana" w:hAnsi="Verdana"/>
          <w:color w:val="000000"/>
          <w:sz w:val="16"/>
          <w:szCs w:val="16"/>
        </w:rPr>
        <w:t>companhar, examinar e opinar sobre a implementação de normas, políticas e legislação referentes ao meio ambiente no Município;</w:t>
      </w:r>
    </w:p>
    <w:p w:rsidR="008A7440" w:rsidRPr="00A31BCB" w:rsidRDefault="008A7440" w:rsidP="000446DB">
      <w:pPr>
        <w:spacing w:after="0" w:line="360" w:lineRule="auto"/>
        <w:ind w:firstLine="851"/>
        <w:jc w:val="both"/>
        <w:rPr>
          <w:rFonts w:ascii="Verdana" w:hAnsi="Verdana"/>
          <w:sz w:val="16"/>
          <w:szCs w:val="16"/>
        </w:rPr>
      </w:pPr>
    </w:p>
    <w:p w:rsidR="008A7440" w:rsidRPr="00A31BCB" w:rsidRDefault="00460290" w:rsidP="000446DB">
      <w:pPr>
        <w:spacing w:after="0" w:line="360" w:lineRule="auto"/>
        <w:ind w:firstLine="851"/>
        <w:jc w:val="both"/>
        <w:rPr>
          <w:rFonts w:ascii="Verdana" w:hAnsi="Verdana"/>
          <w:sz w:val="16"/>
          <w:szCs w:val="16"/>
        </w:rPr>
      </w:pPr>
      <w:r w:rsidRPr="00A31BCB">
        <w:rPr>
          <w:rFonts w:ascii="Verdana" w:hAnsi="Verdana"/>
          <w:sz w:val="16"/>
          <w:szCs w:val="16"/>
        </w:rPr>
        <w:lastRenderedPageBreak/>
        <w:t xml:space="preserve">XI - Estabelecer normas, critérios e padrões relativos ao controle e </w:t>
      </w:r>
      <w:r w:rsidR="00760AC3" w:rsidRPr="00A31BCB">
        <w:rPr>
          <w:rFonts w:ascii="Verdana" w:hAnsi="Verdana"/>
          <w:sz w:val="16"/>
          <w:szCs w:val="16"/>
        </w:rPr>
        <w:t xml:space="preserve">à </w:t>
      </w:r>
      <w:r w:rsidRPr="00A31BCB">
        <w:rPr>
          <w:rFonts w:ascii="Verdana" w:hAnsi="Verdana"/>
          <w:sz w:val="16"/>
          <w:szCs w:val="16"/>
        </w:rPr>
        <w:t>manutenção da qualidade do meio ambiente, observada a legislação federa</w:t>
      </w:r>
      <w:r w:rsidR="00760AC3" w:rsidRPr="00A31BCB">
        <w:rPr>
          <w:rFonts w:ascii="Verdana" w:hAnsi="Verdana"/>
          <w:sz w:val="16"/>
          <w:szCs w:val="16"/>
        </w:rPr>
        <w:t>l e estadual, com vistas ao uso racional</w:t>
      </w:r>
      <w:r w:rsidRPr="00A31BCB">
        <w:rPr>
          <w:rFonts w:ascii="Verdana" w:hAnsi="Verdana"/>
          <w:sz w:val="16"/>
          <w:szCs w:val="16"/>
        </w:rPr>
        <w:t xml:space="preserve"> dos recursos ambientais;</w:t>
      </w:r>
    </w:p>
    <w:p w:rsidR="008A7440" w:rsidRPr="00A31BCB" w:rsidRDefault="008A7440" w:rsidP="000446DB">
      <w:pPr>
        <w:spacing w:after="0" w:line="360" w:lineRule="auto"/>
        <w:ind w:firstLine="851"/>
        <w:jc w:val="both"/>
        <w:rPr>
          <w:rFonts w:ascii="Verdana" w:hAnsi="Verdana"/>
          <w:sz w:val="16"/>
          <w:szCs w:val="16"/>
        </w:rPr>
      </w:pP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sz w:val="16"/>
          <w:szCs w:val="16"/>
        </w:rPr>
        <w:t xml:space="preserve">XII - Deliberar sobre </w:t>
      </w:r>
      <w:r w:rsidR="00760AC3" w:rsidRPr="00A31BCB">
        <w:rPr>
          <w:rFonts w:ascii="Verdana" w:hAnsi="Verdana"/>
          <w:sz w:val="16"/>
          <w:szCs w:val="16"/>
        </w:rPr>
        <w:t>a realização</w:t>
      </w:r>
      <w:r w:rsidRPr="00A31BCB">
        <w:rPr>
          <w:rFonts w:ascii="Verdana" w:hAnsi="Verdana"/>
          <w:sz w:val="16"/>
          <w:szCs w:val="16"/>
        </w:rPr>
        <w:t xml:space="preserve"> de estudos da</w:t>
      </w:r>
      <w:r w:rsidR="00760AC3" w:rsidRPr="00A31BCB">
        <w:rPr>
          <w:rFonts w:ascii="Verdana" w:hAnsi="Verdana"/>
          <w:sz w:val="16"/>
          <w:szCs w:val="16"/>
        </w:rPr>
        <w:t>s alternativas e das possíveis consequências</w:t>
      </w:r>
      <w:r w:rsidRPr="00A31BCB">
        <w:rPr>
          <w:rFonts w:ascii="Verdana" w:hAnsi="Verdana"/>
          <w:sz w:val="16"/>
          <w:szCs w:val="16"/>
        </w:rPr>
        <w:t xml:space="preserve"> ambientais de projetos públicos ou privados, requis</w:t>
      </w:r>
      <w:r w:rsidR="00760AC3" w:rsidRPr="00A31BCB">
        <w:rPr>
          <w:rFonts w:ascii="Verdana" w:hAnsi="Verdana"/>
          <w:sz w:val="16"/>
          <w:szCs w:val="16"/>
        </w:rPr>
        <w:t>itando aos órgãos envolvidos as</w:t>
      </w:r>
      <w:r w:rsidRPr="00A31BCB">
        <w:rPr>
          <w:rFonts w:ascii="Verdana" w:hAnsi="Verdana"/>
          <w:sz w:val="16"/>
          <w:szCs w:val="16"/>
        </w:rPr>
        <w:t xml:space="preserve"> informações necessárias;</w:t>
      </w:r>
    </w:p>
    <w:p w:rsidR="008A7440" w:rsidRPr="00A31BCB" w:rsidRDefault="008A7440" w:rsidP="000446DB">
      <w:pPr>
        <w:spacing w:after="0" w:line="360" w:lineRule="auto"/>
        <w:ind w:firstLine="851"/>
        <w:jc w:val="both"/>
        <w:rPr>
          <w:rFonts w:ascii="Verdana" w:hAnsi="Verdana"/>
          <w:sz w:val="16"/>
          <w:szCs w:val="16"/>
        </w:rPr>
      </w:pP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sz w:val="16"/>
          <w:szCs w:val="16"/>
        </w:rPr>
        <w:t xml:space="preserve">XIII - Propor e participar na elaboração de campanhas educativas relativas a problemas de saneamento básico, despoluição da água, ar e do  solo, combate a vetores, proteção da  fauna  e  da flora; </w:t>
      </w:r>
    </w:p>
    <w:p w:rsidR="008A7440" w:rsidRPr="00A31BCB" w:rsidRDefault="008A7440" w:rsidP="000446DB">
      <w:pPr>
        <w:spacing w:after="0" w:line="360" w:lineRule="auto"/>
        <w:ind w:firstLine="851"/>
        <w:jc w:val="both"/>
        <w:rPr>
          <w:rFonts w:ascii="Verdana" w:hAnsi="Verdana"/>
          <w:sz w:val="16"/>
          <w:szCs w:val="16"/>
        </w:rPr>
      </w:pP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sz w:val="16"/>
          <w:szCs w:val="16"/>
        </w:rPr>
        <w:t xml:space="preserve">XIV - </w:t>
      </w:r>
      <w:r w:rsidR="000446DB" w:rsidRPr="00A31BCB">
        <w:rPr>
          <w:rFonts w:ascii="Verdana" w:hAnsi="Verdana"/>
          <w:sz w:val="16"/>
          <w:szCs w:val="16"/>
        </w:rPr>
        <w:t>S</w:t>
      </w:r>
      <w:r w:rsidRPr="00A31BCB">
        <w:rPr>
          <w:rFonts w:ascii="Verdana" w:hAnsi="Verdana"/>
          <w:sz w:val="16"/>
          <w:szCs w:val="16"/>
        </w:rPr>
        <w:t>empre que cientificado de ações degradadoras do meio ambiente, proporá providências cabíveis à sua recuperação</w:t>
      </w:r>
    </w:p>
    <w:p w:rsidR="008A7440" w:rsidRPr="00A31BCB" w:rsidRDefault="008A7440" w:rsidP="000446DB">
      <w:pPr>
        <w:spacing w:after="0" w:line="360" w:lineRule="auto"/>
        <w:ind w:firstLine="851"/>
        <w:jc w:val="both"/>
        <w:rPr>
          <w:rFonts w:ascii="Verdana" w:hAnsi="Verdana"/>
          <w:color w:val="000000"/>
          <w:sz w:val="16"/>
          <w:szCs w:val="16"/>
        </w:rPr>
      </w:pP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XV - </w:t>
      </w:r>
      <w:r w:rsidR="000446DB" w:rsidRPr="00A31BCB">
        <w:rPr>
          <w:rFonts w:ascii="Verdana" w:hAnsi="Verdana"/>
          <w:color w:val="000000"/>
          <w:sz w:val="16"/>
          <w:szCs w:val="16"/>
        </w:rPr>
        <w:t>E</w:t>
      </w:r>
      <w:r w:rsidRPr="00A31BCB">
        <w:rPr>
          <w:rFonts w:ascii="Verdana" w:hAnsi="Verdana"/>
          <w:color w:val="000000"/>
          <w:sz w:val="16"/>
          <w:szCs w:val="16"/>
        </w:rPr>
        <w:t>laborar e alterar seu regimento interno.</w:t>
      </w:r>
    </w:p>
    <w:p w:rsidR="008A7440" w:rsidRPr="00A31BCB" w:rsidRDefault="008A7440" w:rsidP="000446DB">
      <w:pPr>
        <w:spacing w:after="0" w:line="360" w:lineRule="auto"/>
        <w:ind w:firstLine="851"/>
        <w:jc w:val="both"/>
        <w:rPr>
          <w:rFonts w:ascii="Verdana" w:hAnsi="Verdana"/>
          <w:sz w:val="16"/>
          <w:szCs w:val="16"/>
        </w:rPr>
      </w:pPr>
    </w:p>
    <w:p w:rsidR="008A7440" w:rsidRPr="00A31BCB" w:rsidRDefault="00460290" w:rsidP="000446DB">
      <w:pPr>
        <w:spacing w:after="0" w:line="360" w:lineRule="auto"/>
        <w:ind w:firstLine="851"/>
        <w:jc w:val="both"/>
        <w:rPr>
          <w:rFonts w:ascii="Verdana" w:hAnsi="Verdana"/>
          <w:sz w:val="16"/>
          <w:szCs w:val="16"/>
        </w:rPr>
      </w:pPr>
      <w:r w:rsidRPr="00A31BCB">
        <w:rPr>
          <w:rFonts w:ascii="Verdana" w:hAnsi="Verdana"/>
          <w:sz w:val="16"/>
          <w:szCs w:val="16"/>
        </w:rPr>
        <w:t xml:space="preserve">Art. 6º O Conselho Municipal de Defesa do Meio Ambiente – COMDEMA observará em sua composição a paridade de </w:t>
      </w:r>
      <w:r w:rsidR="000563F5" w:rsidRPr="00A31BCB">
        <w:rPr>
          <w:rFonts w:ascii="Verdana" w:hAnsi="Verdana"/>
          <w:sz w:val="16"/>
          <w:szCs w:val="16"/>
        </w:rPr>
        <w:t>cinquenta</w:t>
      </w:r>
      <w:r w:rsidRPr="00A31BCB">
        <w:rPr>
          <w:rFonts w:ascii="Verdana" w:hAnsi="Verdana"/>
          <w:sz w:val="16"/>
          <w:szCs w:val="16"/>
        </w:rPr>
        <w:t xml:space="preserve"> por cento de representantes do Poder Público e </w:t>
      </w:r>
      <w:r w:rsidR="000563F5" w:rsidRPr="00A31BCB">
        <w:rPr>
          <w:rFonts w:ascii="Verdana" w:hAnsi="Verdana"/>
          <w:sz w:val="16"/>
          <w:szCs w:val="16"/>
        </w:rPr>
        <w:t>cinquenta</w:t>
      </w:r>
      <w:r w:rsidRPr="00A31BCB">
        <w:rPr>
          <w:rFonts w:ascii="Verdana" w:hAnsi="Verdana"/>
          <w:sz w:val="16"/>
          <w:szCs w:val="16"/>
        </w:rPr>
        <w:t xml:space="preserve"> por cento de representantes da sociedade civil organizada, e para cada representante titular haverá um suplente, nomeados por Ato do Poder Executivo. </w:t>
      </w:r>
    </w:p>
    <w:p w:rsidR="008A7440" w:rsidRPr="00A31BCB" w:rsidRDefault="008A7440" w:rsidP="000446DB">
      <w:pPr>
        <w:spacing w:after="0" w:line="360" w:lineRule="auto"/>
        <w:ind w:firstLine="851"/>
        <w:jc w:val="both"/>
        <w:rPr>
          <w:rFonts w:ascii="Verdana" w:hAnsi="Verdana"/>
          <w:sz w:val="16"/>
          <w:szCs w:val="16"/>
        </w:rPr>
      </w:pPr>
    </w:p>
    <w:p w:rsidR="008A7440" w:rsidRPr="00A31BCB" w:rsidRDefault="00460290" w:rsidP="000446DB">
      <w:pPr>
        <w:spacing w:after="0" w:line="360" w:lineRule="auto"/>
        <w:ind w:firstLine="851"/>
        <w:jc w:val="both"/>
        <w:rPr>
          <w:rFonts w:ascii="Verdana" w:hAnsi="Verdana"/>
          <w:sz w:val="16"/>
          <w:szCs w:val="16"/>
        </w:rPr>
      </w:pPr>
      <w:r w:rsidRPr="00A31BCB">
        <w:rPr>
          <w:rFonts w:ascii="Verdana" w:hAnsi="Verdana"/>
          <w:sz w:val="16"/>
          <w:szCs w:val="16"/>
        </w:rPr>
        <w:t>§ 1º As entidades que irão compor o Conselho serão definidas no Regimento Interno, estatuído por Decreto do Poder Executivo</w:t>
      </w:r>
      <w:r w:rsidR="00760AC3" w:rsidRPr="00A31BCB">
        <w:rPr>
          <w:rFonts w:ascii="Verdana" w:hAnsi="Verdana"/>
          <w:sz w:val="16"/>
          <w:szCs w:val="16"/>
        </w:rPr>
        <w:t xml:space="preserve">, desde que sem fins lucrativos e que estejam vinculadas, por qualquer maneira, à atividade de proteção, educação, fiscalização e/ou melhoria da qualidade ambiental no Município de </w:t>
      </w:r>
      <w:r w:rsidR="006C6BDC" w:rsidRPr="00A31BCB">
        <w:rPr>
          <w:rFonts w:ascii="Verdana" w:hAnsi="Verdana"/>
          <w:color w:val="000000"/>
          <w:sz w:val="16"/>
          <w:szCs w:val="16"/>
        </w:rPr>
        <w:t xml:space="preserve">Bandeirante </w:t>
      </w:r>
      <w:r w:rsidR="00760AC3" w:rsidRPr="00A31BCB">
        <w:rPr>
          <w:rFonts w:ascii="Verdana" w:hAnsi="Verdana"/>
          <w:sz w:val="16"/>
          <w:szCs w:val="16"/>
        </w:rPr>
        <w:t>ou no Estado de Santa Catarina</w:t>
      </w:r>
      <w:r w:rsidRPr="00A31BCB">
        <w:rPr>
          <w:rFonts w:ascii="Verdana" w:hAnsi="Verdana"/>
          <w:sz w:val="16"/>
          <w:szCs w:val="16"/>
        </w:rPr>
        <w:t xml:space="preserve">. </w:t>
      </w:r>
    </w:p>
    <w:p w:rsidR="008A7440" w:rsidRPr="00A31BCB" w:rsidRDefault="008A7440" w:rsidP="000446DB">
      <w:pPr>
        <w:spacing w:after="0" w:line="360" w:lineRule="auto"/>
        <w:ind w:firstLine="851"/>
        <w:jc w:val="both"/>
        <w:rPr>
          <w:rFonts w:ascii="Verdana" w:hAnsi="Verdana"/>
          <w:sz w:val="16"/>
          <w:szCs w:val="16"/>
        </w:rPr>
      </w:pPr>
    </w:p>
    <w:p w:rsidR="008A7440" w:rsidRPr="00A31BCB" w:rsidRDefault="00460290" w:rsidP="000446DB">
      <w:pPr>
        <w:spacing w:after="0" w:line="360" w:lineRule="auto"/>
        <w:ind w:firstLine="851"/>
        <w:jc w:val="both"/>
        <w:rPr>
          <w:rFonts w:ascii="Verdana" w:hAnsi="Verdana"/>
          <w:sz w:val="16"/>
          <w:szCs w:val="16"/>
        </w:rPr>
      </w:pPr>
      <w:r w:rsidRPr="00A31BCB">
        <w:rPr>
          <w:rFonts w:ascii="Verdana" w:hAnsi="Verdana"/>
          <w:sz w:val="16"/>
          <w:szCs w:val="16"/>
        </w:rPr>
        <w:t>§ 2º A inclusão ou exclusão de entidades componentes do COMDEMA, somente será possível mediante aprovação por maioria absoluta dos componentes do Conselho.</w:t>
      </w:r>
      <w:r w:rsidRPr="00A31BCB">
        <w:rPr>
          <w:rFonts w:ascii="Verdana" w:hAnsi="Verdana"/>
          <w:color w:val="FF0000"/>
          <w:sz w:val="16"/>
          <w:szCs w:val="16"/>
        </w:rPr>
        <w:t xml:space="preserve"> </w:t>
      </w:r>
    </w:p>
    <w:p w:rsidR="008A7440" w:rsidRPr="00A31BCB" w:rsidRDefault="008A7440" w:rsidP="000446DB">
      <w:pPr>
        <w:spacing w:after="0" w:line="360" w:lineRule="auto"/>
        <w:ind w:firstLine="851"/>
        <w:jc w:val="both"/>
        <w:rPr>
          <w:rFonts w:ascii="Verdana" w:hAnsi="Verdana"/>
          <w:sz w:val="16"/>
          <w:szCs w:val="16"/>
        </w:rPr>
      </w:pPr>
    </w:p>
    <w:p w:rsidR="008A7440" w:rsidRPr="00A31BCB" w:rsidRDefault="00460290" w:rsidP="000446DB">
      <w:pPr>
        <w:spacing w:after="0" w:line="360" w:lineRule="auto"/>
        <w:ind w:firstLine="851"/>
        <w:jc w:val="both"/>
        <w:rPr>
          <w:rFonts w:ascii="Verdana" w:hAnsi="Verdana"/>
          <w:sz w:val="16"/>
          <w:szCs w:val="16"/>
        </w:rPr>
      </w:pPr>
      <w:r w:rsidRPr="00A31BCB">
        <w:rPr>
          <w:rFonts w:ascii="Verdana" w:hAnsi="Verdana"/>
          <w:sz w:val="16"/>
          <w:szCs w:val="16"/>
        </w:rPr>
        <w:t>Art. 7º O COMDEMA manterá com os órgãos das administrações municipal, estadual e federal, bem como os não governamentais, intercâmbio com o objetivo de receber e fornecer subsídios técnicos para a defesa e recuperação do meio ambiente.</w:t>
      </w:r>
    </w:p>
    <w:p w:rsidR="008A7440" w:rsidRPr="00A31BCB" w:rsidRDefault="008A7440" w:rsidP="000446DB">
      <w:pPr>
        <w:spacing w:after="0" w:line="360" w:lineRule="auto"/>
        <w:ind w:firstLine="851"/>
        <w:jc w:val="both"/>
        <w:rPr>
          <w:rFonts w:ascii="Verdana" w:hAnsi="Verdana"/>
          <w:sz w:val="16"/>
          <w:szCs w:val="16"/>
        </w:rPr>
      </w:pPr>
    </w:p>
    <w:p w:rsidR="008A7440" w:rsidRPr="00A31BCB" w:rsidRDefault="000446DB" w:rsidP="000446DB">
      <w:pPr>
        <w:spacing w:after="0" w:line="360" w:lineRule="auto"/>
        <w:ind w:firstLine="851"/>
        <w:jc w:val="both"/>
        <w:rPr>
          <w:rFonts w:ascii="Verdana" w:hAnsi="Verdana"/>
          <w:sz w:val="16"/>
          <w:szCs w:val="16"/>
        </w:rPr>
      </w:pPr>
      <w:r w:rsidRPr="00A31BCB">
        <w:rPr>
          <w:rFonts w:ascii="Verdana" w:hAnsi="Verdana"/>
          <w:sz w:val="16"/>
          <w:szCs w:val="16"/>
        </w:rPr>
        <w:t>Art. 8º</w:t>
      </w:r>
      <w:r w:rsidR="00460290" w:rsidRPr="00A31BCB">
        <w:rPr>
          <w:rFonts w:ascii="Verdana" w:hAnsi="Verdana"/>
          <w:sz w:val="16"/>
          <w:szCs w:val="16"/>
        </w:rPr>
        <w:t xml:space="preserve"> O mandato dos membros do COMDEMA será de dois anos, podendo ser reconduzidos.</w:t>
      </w:r>
    </w:p>
    <w:p w:rsidR="008A7440" w:rsidRPr="00A31BCB" w:rsidRDefault="008A7440" w:rsidP="000446DB">
      <w:pPr>
        <w:spacing w:after="0" w:line="360" w:lineRule="auto"/>
        <w:ind w:firstLine="851"/>
        <w:jc w:val="both"/>
        <w:rPr>
          <w:rFonts w:ascii="Verdana" w:hAnsi="Verdana"/>
          <w:sz w:val="16"/>
          <w:szCs w:val="16"/>
        </w:rPr>
      </w:pPr>
    </w:p>
    <w:p w:rsidR="008A7440" w:rsidRPr="00A31BCB" w:rsidRDefault="00460290" w:rsidP="000446DB">
      <w:pPr>
        <w:spacing w:after="0" w:line="360" w:lineRule="auto"/>
        <w:ind w:firstLine="851"/>
        <w:jc w:val="both"/>
        <w:rPr>
          <w:rFonts w:ascii="Verdana" w:hAnsi="Verdana"/>
          <w:sz w:val="16"/>
          <w:szCs w:val="16"/>
        </w:rPr>
      </w:pPr>
      <w:r w:rsidRPr="00A31BCB">
        <w:rPr>
          <w:rFonts w:ascii="Verdana" w:hAnsi="Verdana"/>
          <w:sz w:val="16"/>
          <w:szCs w:val="16"/>
        </w:rPr>
        <w:t>Art. 9º O exercício das funções de membros do COMDEMA será gratuito e considerado como prestação de serviços relevantes ao Município.</w:t>
      </w:r>
    </w:p>
    <w:p w:rsidR="008A7440" w:rsidRPr="00A31BCB" w:rsidRDefault="008A7440" w:rsidP="00591AD7">
      <w:pPr>
        <w:spacing w:after="0" w:line="360" w:lineRule="auto"/>
        <w:jc w:val="both"/>
        <w:rPr>
          <w:rFonts w:ascii="Verdana" w:hAnsi="Verdana"/>
          <w:color w:val="000000"/>
          <w:sz w:val="16"/>
          <w:szCs w:val="16"/>
        </w:rPr>
      </w:pPr>
      <w:bookmarkStart w:id="9" w:name="_Toc153526117"/>
    </w:p>
    <w:p w:rsidR="000446DB" w:rsidRPr="00A31BCB" w:rsidRDefault="00460290" w:rsidP="000446DB">
      <w:pPr>
        <w:spacing w:after="0" w:line="360" w:lineRule="auto"/>
        <w:jc w:val="center"/>
        <w:rPr>
          <w:rFonts w:ascii="Verdana" w:hAnsi="Verdana"/>
          <w:color w:val="000000"/>
          <w:sz w:val="16"/>
          <w:szCs w:val="16"/>
        </w:rPr>
      </w:pPr>
      <w:r w:rsidRPr="00A31BCB">
        <w:rPr>
          <w:rFonts w:ascii="Verdana" w:hAnsi="Verdana"/>
          <w:color w:val="000000"/>
          <w:sz w:val="16"/>
          <w:szCs w:val="16"/>
        </w:rPr>
        <w:t>CAPÍTULO III</w:t>
      </w:r>
    </w:p>
    <w:p w:rsidR="008A7440" w:rsidRPr="00A31BCB" w:rsidRDefault="00460290" w:rsidP="000446DB">
      <w:pPr>
        <w:spacing w:after="0" w:line="360" w:lineRule="auto"/>
        <w:jc w:val="center"/>
        <w:rPr>
          <w:rFonts w:ascii="Verdana" w:hAnsi="Verdana"/>
          <w:color w:val="000000"/>
          <w:sz w:val="16"/>
          <w:szCs w:val="16"/>
        </w:rPr>
      </w:pPr>
      <w:r w:rsidRPr="00A31BCB">
        <w:rPr>
          <w:rFonts w:ascii="Verdana" w:hAnsi="Verdana"/>
          <w:color w:val="000000"/>
          <w:sz w:val="16"/>
          <w:szCs w:val="16"/>
        </w:rPr>
        <w:t>DOS INSTRUMENTOS</w:t>
      </w:r>
      <w:bookmarkEnd w:id="9"/>
    </w:p>
    <w:p w:rsidR="008A7440" w:rsidRPr="00A31BCB" w:rsidRDefault="008A7440" w:rsidP="00591AD7">
      <w:pPr>
        <w:spacing w:after="0" w:line="360" w:lineRule="auto"/>
        <w:jc w:val="both"/>
        <w:rPr>
          <w:rFonts w:ascii="Verdana" w:hAnsi="Verdana"/>
          <w:color w:val="000000"/>
          <w:sz w:val="16"/>
          <w:szCs w:val="16"/>
        </w:rPr>
      </w:pP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Art. 10. São </w:t>
      </w:r>
      <w:r w:rsidR="000446DB" w:rsidRPr="00A31BCB">
        <w:rPr>
          <w:rFonts w:ascii="Verdana" w:hAnsi="Verdana"/>
          <w:color w:val="000000"/>
          <w:sz w:val="16"/>
          <w:szCs w:val="16"/>
        </w:rPr>
        <w:t>i</w:t>
      </w:r>
      <w:r w:rsidRPr="00A31BCB">
        <w:rPr>
          <w:rFonts w:ascii="Verdana" w:hAnsi="Verdana"/>
          <w:color w:val="000000"/>
          <w:sz w:val="16"/>
          <w:szCs w:val="16"/>
        </w:rPr>
        <w:t>nstrumentos da Política Municipal do Meio Ambiente:</w:t>
      </w:r>
    </w:p>
    <w:p w:rsidR="008A7440" w:rsidRPr="00A31BCB" w:rsidRDefault="008A7440" w:rsidP="000446DB">
      <w:pPr>
        <w:spacing w:after="0" w:line="360" w:lineRule="auto"/>
        <w:ind w:firstLine="851"/>
        <w:jc w:val="both"/>
        <w:rPr>
          <w:rFonts w:ascii="Verdana" w:hAnsi="Verdana"/>
          <w:color w:val="000000"/>
          <w:sz w:val="16"/>
          <w:szCs w:val="16"/>
        </w:rPr>
      </w:pP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I - O Fundo Municipal de Meio Ambiente;</w:t>
      </w:r>
    </w:p>
    <w:p w:rsidR="008A7440" w:rsidRPr="00A31BCB" w:rsidRDefault="008A7440" w:rsidP="000446DB">
      <w:pPr>
        <w:spacing w:after="0" w:line="360" w:lineRule="auto"/>
        <w:ind w:firstLine="851"/>
        <w:jc w:val="both"/>
        <w:rPr>
          <w:rFonts w:ascii="Verdana" w:hAnsi="Verdana"/>
          <w:color w:val="000000"/>
          <w:sz w:val="16"/>
          <w:szCs w:val="16"/>
        </w:rPr>
      </w:pP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II - A educação ambiental;</w:t>
      </w:r>
    </w:p>
    <w:p w:rsidR="008A7440" w:rsidRPr="00A31BCB" w:rsidRDefault="008A7440" w:rsidP="000446DB">
      <w:pPr>
        <w:spacing w:after="0" w:line="360" w:lineRule="auto"/>
        <w:ind w:firstLine="851"/>
        <w:jc w:val="both"/>
        <w:rPr>
          <w:rFonts w:ascii="Verdana" w:hAnsi="Verdana"/>
          <w:color w:val="000000"/>
          <w:sz w:val="16"/>
          <w:szCs w:val="16"/>
        </w:rPr>
      </w:pP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III - O Sistema de Informações Municipais, nos termos da Lei do Plano Diretor;</w:t>
      </w:r>
    </w:p>
    <w:p w:rsidR="008A7440" w:rsidRPr="00A31BCB" w:rsidRDefault="008A7440" w:rsidP="000446DB">
      <w:pPr>
        <w:spacing w:after="0" w:line="360" w:lineRule="auto"/>
        <w:ind w:firstLine="851"/>
        <w:jc w:val="both"/>
        <w:rPr>
          <w:rFonts w:ascii="Verdana" w:hAnsi="Verdana"/>
          <w:color w:val="000000"/>
          <w:sz w:val="16"/>
          <w:szCs w:val="16"/>
        </w:rPr>
      </w:pP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lastRenderedPageBreak/>
        <w:t>IV - O estabelecimento de padrões de qualidade ambiental;</w:t>
      </w:r>
    </w:p>
    <w:p w:rsidR="008A7440" w:rsidRPr="00A31BCB" w:rsidRDefault="008A7440" w:rsidP="000446DB">
      <w:pPr>
        <w:spacing w:after="0" w:line="360" w:lineRule="auto"/>
        <w:ind w:firstLine="851"/>
        <w:jc w:val="both"/>
        <w:rPr>
          <w:rFonts w:ascii="Verdana" w:hAnsi="Verdana"/>
          <w:color w:val="000000"/>
          <w:sz w:val="16"/>
          <w:szCs w:val="16"/>
        </w:rPr>
      </w:pP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V - A celebração de convênios e termos de cooperação técnica;</w:t>
      </w:r>
    </w:p>
    <w:p w:rsidR="008A7440" w:rsidRPr="00A31BCB" w:rsidRDefault="008A7440" w:rsidP="000446DB">
      <w:pPr>
        <w:spacing w:after="0" w:line="360" w:lineRule="auto"/>
        <w:ind w:firstLine="851"/>
        <w:jc w:val="both"/>
        <w:rPr>
          <w:rFonts w:ascii="Verdana" w:hAnsi="Verdana"/>
          <w:color w:val="000000"/>
          <w:sz w:val="16"/>
          <w:szCs w:val="16"/>
        </w:rPr>
      </w:pP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VI - A avaliação de impacto ambiental;</w:t>
      </w:r>
    </w:p>
    <w:p w:rsidR="008A7440" w:rsidRPr="00A31BCB" w:rsidRDefault="008A7440" w:rsidP="000446DB">
      <w:pPr>
        <w:spacing w:after="0" w:line="360" w:lineRule="auto"/>
        <w:ind w:firstLine="851"/>
        <w:jc w:val="both"/>
        <w:rPr>
          <w:rFonts w:ascii="Verdana" w:hAnsi="Verdana"/>
          <w:color w:val="000000"/>
          <w:sz w:val="16"/>
          <w:szCs w:val="16"/>
        </w:rPr>
      </w:pPr>
    </w:p>
    <w:p w:rsidR="006F2D92"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VII -</w:t>
      </w:r>
      <w:r w:rsidR="006F2D92" w:rsidRPr="00A31BCB">
        <w:rPr>
          <w:rFonts w:ascii="Verdana" w:hAnsi="Verdana"/>
          <w:color w:val="000000"/>
          <w:sz w:val="16"/>
          <w:szCs w:val="16"/>
        </w:rPr>
        <w:t xml:space="preserve"> O licenciamento, a rescisão e a revogação de atividades efetiva e potencialmente poluidoras;</w:t>
      </w:r>
    </w:p>
    <w:p w:rsidR="008A7440" w:rsidRPr="00A31BCB" w:rsidRDefault="008A7440" w:rsidP="000446DB">
      <w:pPr>
        <w:spacing w:after="0" w:line="360" w:lineRule="auto"/>
        <w:ind w:firstLine="851"/>
        <w:jc w:val="both"/>
        <w:rPr>
          <w:rFonts w:ascii="Verdana" w:hAnsi="Verdana"/>
          <w:color w:val="000000"/>
          <w:sz w:val="16"/>
          <w:szCs w:val="16"/>
        </w:rPr>
      </w:pP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VIII - A fiscalização e aplicação de penalidades;</w:t>
      </w:r>
    </w:p>
    <w:p w:rsidR="008A7440" w:rsidRPr="00A31BCB" w:rsidRDefault="008A7440" w:rsidP="000446DB">
      <w:pPr>
        <w:spacing w:after="0" w:line="360" w:lineRule="auto"/>
        <w:ind w:firstLine="851"/>
        <w:jc w:val="both"/>
        <w:rPr>
          <w:rFonts w:ascii="Verdana" w:hAnsi="Verdana"/>
          <w:color w:val="000000"/>
          <w:sz w:val="16"/>
          <w:szCs w:val="16"/>
        </w:rPr>
      </w:pP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IX - O Sistema Municipal de Unidades de Conservação;</w:t>
      </w:r>
    </w:p>
    <w:p w:rsidR="008A7440" w:rsidRPr="00A31BCB" w:rsidRDefault="008A7440" w:rsidP="000446DB">
      <w:pPr>
        <w:spacing w:after="0" w:line="360" w:lineRule="auto"/>
        <w:ind w:firstLine="851"/>
        <w:jc w:val="both"/>
        <w:rPr>
          <w:rFonts w:ascii="Verdana" w:hAnsi="Verdana"/>
          <w:color w:val="000000"/>
          <w:sz w:val="16"/>
          <w:szCs w:val="16"/>
        </w:rPr>
      </w:pP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X - A criação e implantação de projetos e programas ambientais;</w:t>
      </w:r>
    </w:p>
    <w:p w:rsidR="008A7440" w:rsidRPr="00A31BCB" w:rsidRDefault="008A7440" w:rsidP="000446DB">
      <w:pPr>
        <w:spacing w:after="0" w:line="360" w:lineRule="auto"/>
        <w:ind w:firstLine="851"/>
        <w:jc w:val="both"/>
        <w:rPr>
          <w:rFonts w:ascii="Verdana" w:hAnsi="Verdana"/>
          <w:color w:val="000000"/>
          <w:sz w:val="16"/>
          <w:szCs w:val="16"/>
        </w:rPr>
      </w:pP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XI - As auditorias realizadas pelo órgão ambiental municipal ou com a sua autorização expressa;</w:t>
      </w:r>
    </w:p>
    <w:p w:rsidR="008A7440" w:rsidRPr="00A31BCB" w:rsidRDefault="008A7440" w:rsidP="000446DB">
      <w:pPr>
        <w:spacing w:after="0" w:line="360" w:lineRule="auto"/>
        <w:ind w:firstLine="851"/>
        <w:jc w:val="both"/>
        <w:rPr>
          <w:rFonts w:ascii="Verdana" w:hAnsi="Verdana"/>
          <w:color w:val="000000"/>
          <w:sz w:val="16"/>
          <w:szCs w:val="16"/>
        </w:rPr>
      </w:pP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XII </w:t>
      </w:r>
      <w:r w:rsidR="00F562E7" w:rsidRPr="00A31BCB">
        <w:rPr>
          <w:rFonts w:ascii="Verdana" w:hAnsi="Verdana"/>
          <w:color w:val="000000"/>
          <w:sz w:val="16"/>
          <w:szCs w:val="16"/>
        </w:rPr>
        <w:t>–</w:t>
      </w:r>
      <w:r w:rsidRPr="00A31BCB">
        <w:rPr>
          <w:rFonts w:ascii="Verdana" w:hAnsi="Verdana"/>
          <w:color w:val="000000"/>
          <w:sz w:val="16"/>
          <w:szCs w:val="16"/>
        </w:rPr>
        <w:t xml:space="preserve"> </w:t>
      </w:r>
      <w:r w:rsidR="00F562E7" w:rsidRPr="00A31BCB">
        <w:rPr>
          <w:rFonts w:ascii="Verdana" w:hAnsi="Verdana"/>
          <w:color w:val="000000"/>
          <w:sz w:val="16"/>
          <w:szCs w:val="16"/>
        </w:rPr>
        <w:t xml:space="preserve">O </w:t>
      </w:r>
      <w:r w:rsidRPr="00A31BCB">
        <w:rPr>
          <w:rFonts w:ascii="Verdana" w:hAnsi="Verdana"/>
          <w:color w:val="000000"/>
          <w:sz w:val="16"/>
          <w:szCs w:val="16"/>
        </w:rPr>
        <w:t>cadastro técnico de atividades e instrumentos de defesa ambiental.</w:t>
      </w:r>
    </w:p>
    <w:p w:rsidR="008A7440" w:rsidRPr="00A31BCB" w:rsidRDefault="008A7440" w:rsidP="000446DB">
      <w:pPr>
        <w:spacing w:after="0" w:line="360" w:lineRule="auto"/>
        <w:ind w:firstLine="851"/>
        <w:jc w:val="both"/>
        <w:rPr>
          <w:rFonts w:ascii="Verdana" w:hAnsi="Verdana"/>
          <w:color w:val="000000"/>
          <w:sz w:val="16"/>
          <w:szCs w:val="16"/>
        </w:rPr>
      </w:pP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11. As atividades industriais, comerciais e de prestação de serviços deverão ser dotadas de meios e sistemas de segurança contra acidentes que possam pôr em risco a saúde pública ou o meio ambiente, por meio de Planos de Controle Ambientais – PCA’s, na forma da legislação vigente.</w:t>
      </w:r>
    </w:p>
    <w:p w:rsidR="008A7440" w:rsidRPr="00A31BCB" w:rsidRDefault="008A7440" w:rsidP="00591AD7">
      <w:pPr>
        <w:spacing w:after="0" w:line="360" w:lineRule="auto"/>
        <w:jc w:val="both"/>
        <w:rPr>
          <w:rFonts w:ascii="Verdana" w:hAnsi="Verdana"/>
          <w:color w:val="000000"/>
          <w:sz w:val="16"/>
          <w:szCs w:val="16"/>
        </w:rPr>
      </w:pPr>
    </w:p>
    <w:p w:rsidR="00FE75FE" w:rsidRPr="00A31BCB" w:rsidRDefault="00460290" w:rsidP="00FE75FE">
      <w:pPr>
        <w:spacing w:after="0" w:line="360" w:lineRule="auto"/>
        <w:jc w:val="center"/>
        <w:rPr>
          <w:rFonts w:ascii="Verdana" w:hAnsi="Verdana"/>
          <w:color w:val="000000"/>
          <w:sz w:val="16"/>
          <w:szCs w:val="16"/>
        </w:rPr>
      </w:pPr>
      <w:bookmarkStart w:id="10" w:name="_Toc143882452"/>
      <w:bookmarkStart w:id="11" w:name="_Toc143882727"/>
      <w:bookmarkStart w:id="12" w:name="_Toc153526118"/>
      <w:r w:rsidRPr="00A31BCB">
        <w:rPr>
          <w:rFonts w:ascii="Verdana" w:hAnsi="Verdana"/>
          <w:color w:val="000000"/>
          <w:sz w:val="16"/>
          <w:szCs w:val="16"/>
        </w:rPr>
        <w:t xml:space="preserve">SEÇÃO </w:t>
      </w:r>
      <w:bookmarkEnd w:id="10"/>
      <w:bookmarkEnd w:id="11"/>
      <w:r w:rsidR="00FE75FE" w:rsidRPr="00A31BCB">
        <w:rPr>
          <w:rFonts w:ascii="Verdana" w:hAnsi="Verdana"/>
          <w:color w:val="000000"/>
          <w:sz w:val="16"/>
          <w:szCs w:val="16"/>
        </w:rPr>
        <w:t>I</w:t>
      </w:r>
    </w:p>
    <w:p w:rsidR="008A7440" w:rsidRPr="00A31BCB" w:rsidRDefault="00460290" w:rsidP="00FE75FE">
      <w:pPr>
        <w:spacing w:after="0" w:line="360" w:lineRule="auto"/>
        <w:jc w:val="center"/>
        <w:rPr>
          <w:rFonts w:ascii="Verdana" w:hAnsi="Verdana"/>
          <w:color w:val="000000"/>
          <w:sz w:val="16"/>
          <w:szCs w:val="16"/>
        </w:rPr>
      </w:pPr>
      <w:r w:rsidRPr="00A31BCB">
        <w:rPr>
          <w:rFonts w:ascii="Verdana" w:hAnsi="Verdana"/>
          <w:color w:val="000000"/>
          <w:sz w:val="16"/>
          <w:szCs w:val="16"/>
        </w:rPr>
        <w:t>DOS CONVÊNIOS</w:t>
      </w:r>
      <w:bookmarkEnd w:id="12"/>
    </w:p>
    <w:p w:rsidR="008A7440" w:rsidRPr="00A31BCB" w:rsidRDefault="008A7440" w:rsidP="00591AD7">
      <w:pPr>
        <w:spacing w:after="0" w:line="360" w:lineRule="auto"/>
        <w:jc w:val="both"/>
        <w:rPr>
          <w:rFonts w:ascii="Verdana" w:hAnsi="Verdana"/>
          <w:color w:val="000000"/>
          <w:sz w:val="16"/>
          <w:szCs w:val="16"/>
        </w:rPr>
      </w:pPr>
    </w:p>
    <w:p w:rsidR="008A7440" w:rsidRPr="00A31BCB" w:rsidRDefault="00460290" w:rsidP="00FE75FE">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Art. 12. O Município de </w:t>
      </w:r>
      <w:r w:rsidR="006C6BDC" w:rsidRPr="00A31BCB">
        <w:rPr>
          <w:rFonts w:ascii="Verdana" w:hAnsi="Verdana"/>
          <w:color w:val="000000"/>
          <w:sz w:val="16"/>
          <w:szCs w:val="16"/>
        </w:rPr>
        <w:t xml:space="preserve">Bandeirante </w:t>
      </w:r>
      <w:r w:rsidRPr="00A31BCB">
        <w:rPr>
          <w:rFonts w:ascii="Verdana" w:hAnsi="Verdana"/>
          <w:color w:val="000000"/>
          <w:sz w:val="16"/>
          <w:szCs w:val="16"/>
        </w:rPr>
        <w:t>poder</w:t>
      </w:r>
      <w:r w:rsidR="00DD2C42" w:rsidRPr="00A31BCB">
        <w:rPr>
          <w:rFonts w:ascii="Verdana" w:hAnsi="Verdana"/>
          <w:color w:val="000000"/>
          <w:sz w:val="16"/>
          <w:szCs w:val="16"/>
        </w:rPr>
        <w:t>á</w:t>
      </w:r>
      <w:r w:rsidRPr="00A31BCB">
        <w:rPr>
          <w:rFonts w:ascii="Verdana" w:hAnsi="Verdana"/>
          <w:color w:val="000000"/>
          <w:sz w:val="16"/>
          <w:szCs w:val="16"/>
        </w:rPr>
        <w:t xml:space="preserve"> celebrar convênios com órgãos dos governos federal e estadual com vistas à execução e fiscalização de serviços, na forma da legislação vigente.</w:t>
      </w:r>
    </w:p>
    <w:p w:rsidR="008A7440" w:rsidRPr="00A31BCB" w:rsidRDefault="008A7440" w:rsidP="00FE75FE">
      <w:pPr>
        <w:spacing w:after="0" w:line="360" w:lineRule="auto"/>
        <w:ind w:firstLine="851"/>
        <w:jc w:val="both"/>
        <w:rPr>
          <w:rFonts w:ascii="Verdana" w:hAnsi="Verdana"/>
          <w:color w:val="000000"/>
          <w:sz w:val="16"/>
          <w:szCs w:val="16"/>
        </w:rPr>
      </w:pPr>
    </w:p>
    <w:p w:rsidR="008A7440" w:rsidRPr="00A31BCB" w:rsidRDefault="00460290" w:rsidP="00FE75FE">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1º Poderá ser formalizar apoio e cooperação técnica e institucional com órgãos públicos e privados visando à aplicação da Política Municipal do Meio Ambiente, e à aplicação das legislações ambientais federal, estadual e municipal.</w:t>
      </w:r>
    </w:p>
    <w:p w:rsidR="008A7440" w:rsidRPr="00A31BCB" w:rsidRDefault="008A7440" w:rsidP="00FE75FE">
      <w:pPr>
        <w:spacing w:after="0" w:line="360" w:lineRule="auto"/>
        <w:ind w:firstLine="851"/>
        <w:jc w:val="both"/>
        <w:rPr>
          <w:rFonts w:ascii="Verdana" w:hAnsi="Verdana"/>
          <w:color w:val="000000"/>
          <w:sz w:val="16"/>
          <w:szCs w:val="16"/>
        </w:rPr>
      </w:pPr>
    </w:p>
    <w:p w:rsidR="008A7440" w:rsidRPr="00A31BCB" w:rsidRDefault="00460290" w:rsidP="00FE75FE">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2º Poderá integrar Consorcio Público na forma da legislação vigente visando à aplicação da Política Municipal do Meio Ambiente, e à aplicação das legislações ambientais federal, estadual e municipal.</w:t>
      </w:r>
    </w:p>
    <w:p w:rsidR="008A7440" w:rsidRPr="00A31BCB" w:rsidRDefault="008A7440" w:rsidP="00591AD7">
      <w:pPr>
        <w:spacing w:after="0" w:line="360" w:lineRule="auto"/>
        <w:jc w:val="both"/>
        <w:rPr>
          <w:rFonts w:ascii="Verdana" w:hAnsi="Verdana"/>
          <w:color w:val="000000"/>
          <w:sz w:val="16"/>
          <w:szCs w:val="16"/>
        </w:rPr>
      </w:pPr>
      <w:bookmarkStart w:id="13" w:name="_Toc153526120"/>
    </w:p>
    <w:p w:rsidR="00FE75FE" w:rsidRPr="00A31BCB" w:rsidRDefault="00460290" w:rsidP="00FE75FE">
      <w:pPr>
        <w:spacing w:after="0" w:line="360" w:lineRule="auto"/>
        <w:jc w:val="center"/>
        <w:rPr>
          <w:rFonts w:ascii="Verdana" w:hAnsi="Verdana"/>
          <w:color w:val="000000"/>
          <w:sz w:val="16"/>
          <w:szCs w:val="16"/>
        </w:rPr>
      </w:pPr>
      <w:r w:rsidRPr="00A31BCB">
        <w:rPr>
          <w:rFonts w:ascii="Verdana" w:hAnsi="Verdana"/>
          <w:color w:val="000000"/>
          <w:sz w:val="16"/>
          <w:szCs w:val="16"/>
        </w:rPr>
        <w:t>CAPÍTULO IV</w:t>
      </w:r>
    </w:p>
    <w:p w:rsidR="008A7440" w:rsidRPr="00A31BCB" w:rsidRDefault="00460290" w:rsidP="00FE75FE">
      <w:pPr>
        <w:spacing w:after="0" w:line="360" w:lineRule="auto"/>
        <w:jc w:val="center"/>
        <w:rPr>
          <w:rFonts w:ascii="Verdana" w:hAnsi="Verdana"/>
          <w:color w:val="000000"/>
          <w:sz w:val="16"/>
          <w:szCs w:val="16"/>
        </w:rPr>
      </w:pPr>
      <w:r w:rsidRPr="00A31BCB">
        <w:rPr>
          <w:rFonts w:ascii="Verdana" w:hAnsi="Verdana"/>
          <w:color w:val="000000"/>
          <w:sz w:val="16"/>
          <w:szCs w:val="16"/>
        </w:rPr>
        <w:t>DO FUNDO MUNICIPAL DO MEIO AMBIENTE</w:t>
      </w:r>
    </w:p>
    <w:p w:rsidR="008A7440" w:rsidRPr="00A31BCB" w:rsidRDefault="008A7440" w:rsidP="00591AD7">
      <w:pPr>
        <w:spacing w:after="0" w:line="360" w:lineRule="auto"/>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Art. 13. Fica instituído</w:t>
      </w:r>
      <w:r w:rsidRPr="00A31BCB">
        <w:rPr>
          <w:rFonts w:ascii="Verdana" w:hAnsi="Verdana"/>
          <w:color w:val="FF0000"/>
          <w:sz w:val="16"/>
          <w:szCs w:val="16"/>
        </w:rPr>
        <w:t xml:space="preserve"> </w:t>
      </w:r>
      <w:r w:rsidRPr="00A31BCB">
        <w:rPr>
          <w:rFonts w:ascii="Verdana" w:hAnsi="Verdana"/>
          <w:sz w:val="16"/>
          <w:szCs w:val="16"/>
        </w:rPr>
        <w:t>o Fundo Municipal do Meio Ambiente cujo objetivo é apoiar o desenvolvimento de ações que pela gestão racional e sustentável dos recursos naturais do Município, colaborem para que os munícipes, das presentes e futuras gerações, tenham adequada qualidade de vida através do meio ambiente ecologicamente equilibrado.</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 xml:space="preserve">Parágrafo </w:t>
      </w:r>
      <w:r w:rsidR="00FE75FE" w:rsidRPr="00A31BCB">
        <w:rPr>
          <w:rFonts w:ascii="Verdana" w:hAnsi="Verdana"/>
          <w:sz w:val="16"/>
          <w:szCs w:val="16"/>
        </w:rPr>
        <w:t>Ú</w:t>
      </w:r>
      <w:r w:rsidRPr="00A31BCB">
        <w:rPr>
          <w:rFonts w:ascii="Verdana" w:hAnsi="Verdana"/>
          <w:sz w:val="16"/>
          <w:szCs w:val="16"/>
        </w:rPr>
        <w:t>nico. O desenvolvimento dos programas e diretrizes de trabalho relacionados ao meio ambiente serão coordenados pela Secretaria de Desenvolvimento Sustentável e a Diretoria Ambiental e pelo Conselho Municipal de Defesa do Meio Ambiente – COMDEMA.</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lastRenderedPageBreak/>
        <w:t>Art. 14. Constituem recursos financeiros do Fundo Municipal do Meio Ambiente:</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 xml:space="preserve">I – </w:t>
      </w:r>
      <w:r w:rsidR="00FE75FE" w:rsidRPr="00A31BCB">
        <w:rPr>
          <w:rFonts w:ascii="Verdana" w:hAnsi="Verdana"/>
          <w:sz w:val="16"/>
          <w:szCs w:val="16"/>
        </w:rPr>
        <w:t>A</w:t>
      </w:r>
      <w:r w:rsidRPr="00A31BCB">
        <w:rPr>
          <w:rFonts w:ascii="Verdana" w:hAnsi="Verdana"/>
          <w:sz w:val="16"/>
          <w:szCs w:val="16"/>
        </w:rPr>
        <w:t>s dotações constantes do orçamento geral do município;</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FE75FE" w:rsidP="00FE75FE">
      <w:pPr>
        <w:spacing w:after="0" w:line="360" w:lineRule="auto"/>
        <w:ind w:firstLine="851"/>
        <w:jc w:val="both"/>
        <w:rPr>
          <w:rFonts w:ascii="Verdana" w:hAnsi="Verdana"/>
          <w:sz w:val="16"/>
          <w:szCs w:val="16"/>
        </w:rPr>
      </w:pPr>
      <w:r w:rsidRPr="00A31BCB">
        <w:rPr>
          <w:rFonts w:ascii="Verdana" w:hAnsi="Verdana"/>
          <w:sz w:val="16"/>
          <w:szCs w:val="16"/>
        </w:rPr>
        <w:t>II – T</w:t>
      </w:r>
      <w:r w:rsidR="00460290" w:rsidRPr="00A31BCB">
        <w:rPr>
          <w:rFonts w:ascii="Verdana" w:hAnsi="Verdana"/>
          <w:sz w:val="16"/>
          <w:szCs w:val="16"/>
        </w:rPr>
        <w:t>axas e tarifas previstas em Lei;</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 xml:space="preserve">III – </w:t>
      </w:r>
      <w:r w:rsidR="00FE75FE" w:rsidRPr="00A31BCB">
        <w:rPr>
          <w:rFonts w:ascii="Verdana" w:hAnsi="Verdana"/>
          <w:sz w:val="16"/>
          <w:szCs w:val="16"/>
        </w:rPr>
        <w:t>C</w:t>
      </w:r>
      <w:r w:rsidRPr="00A31BCB">
        <w:rPr>
          <w:rFonts w:ascii="Verdana" w:hAnsi="Verdana"/>
          <w:sz w:val="16"/>
          <w:szCs w:val="16"/>
        </w:rPr>
        <w:t>réditos adicionais suplementares a ele destinados;</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FE75FE" w:rsidP="00FE75FE">
      <w:pPr>
        <w:spacing w:after="0" w:line="360" w:lineRule="auto"/>
        <w:ind w:firstLine="851"/>
        <w:jc w:val="both"/>
        <w:rPr>
          <w:rFonts w:ascii="Verdana" w:hAnsi="Verdana"/>
          <w:sz w:val="16"/>
          <w:szCs w:val="16"/>
        </w:rPr>
      </w:pPr>
      <w:r w:rsidRPr="00A31BCB">
        <w:rPr>
          <w:rFonts w:ascii="Verdana" w:hAnsi="Verdana"/>
          <w:sz w:val="16"/>
          <w:szCs w:val="16"/>
        </w:rPr>
        <w:t>VI – A</w:t>
      </w:r>
      <w:r w:rsidR="00460290" w:rsidRPr="00A31BCB">
        <w:rPr>
          <w:rFonts w:ascii="Verdana" w:hAnsi="Verdana"/>
          <w:sz w:val="16"/>
          <w:szCs w:val="16"/>
        </w:rPr>
        <w:t>s contribuições, subvenções e auxílios de órgãos da administração direta e indireta, federal, estadual e municipal;</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FE75FE" w:rsidP="00FE75FE">
      <w:pPr>
        <w:spacing w:after="0" w:line="360" w:lineRule="auto"/>
        <w:ind w:firstLine="851"/>
        <w:jc w:val="both"/>
        <w:rPr>
          <w:rFonts w:ascii="Verdana" w:hAnsi="Verdana"/>
          <w:sz w:val="16"/>
          <w:szCs w:val="16"/>
        </w:rPr>
      </w:pPr>
      <w:r w:rsidRPr="00A31BCB">
        <w:rPr>
          <w:rFonts w:ascii="Verdana" w:hAnsi="Verdana"/>
          <w:sz w:val="16"/>
          <w:szCs w:val="16"/>
        </w:rPr>
        <w:t>V – A</w:t>
      </w:r>
      <w:r w:rsidR="00460290" w:rsidRPr="00A31BCB">
        <w:rPr>
          <w:rFonts w:ascii="Verdana" w:hAnsi="Verdana"/>
          <w:sz w:val="16"/>
          <w:szCs w:val="16"/>
        </w:rPr>
        <w:t>s receitas oriundas de convênios, acordos e contratos celebrados entre o município e instituições públicas e privadas, cuja execução seja, da competência do Conselho Municipal de Defesa do Meio Ambiente – COMDEMA ou da Secretaria de Desenvolvimento Sustentável;</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FE75FE" w:rsidP="00FE75FE">
      <w:pPr>
        <w:spacing w:after="0" w:line="360" w:lineRule="auto"/>
        <w:ind w:firstLine="851"/>
        <w:jc w:val="both"/>
        <w:rPr>
          <w:rFonts w:ascii="Verdana" w:hAnsi="Verdana"/>
          <w:sz w:val="16"/>
          <w:szCs w:val="16"/>
        </w:rPr>
      </w:pPr>
      <w:r w:rsidRPr="00A31BCB">
        <w:rPr>
          <w:rFonts w:ascii="Verdana" w:hAnsi="Verdana"/>
          <w:sz w:val="16"/>
          <w:szCs w:val="16"/>
        </w:rPr>
        <w:t>VI – A</w:t>
      </w:r>
      <w:r w:rsidR="00460290" w:rsidRPr="00A31BCB">
        <w:rPr>
          <w:rFonts w:ascii="Verdana" w:hAnsi="Verdana"/>
          <w:sz w:val="16"/>
          <w:szCs w:val="16"/>
        </w:rPr>
        <w:t>s dotações recebidas de pessoas físicas ou jurídicas ou de organismos públicos nacionais ou estrangeiros;</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 xml:space="preserve">VII – </w:t>
      </w:r>
      <w:r w:rsidR="00FE75FE" w:rsidRPr="00A31BCB">
        <w:rPr>
          <w:rFonts w:ascii="Verdana" w:hAnsi="Verdana"/>
          <w:sz w:val="16"/>
          <w:szCs w:val="16"/>
        </w:rPr>
        <w:t>O</w:t>
      </w:r>
      <w:r w:rsidRPr="00A31BCB">
        <w:rPr>
          <w:rFonts w:ascii="Verdana" w:hAnsi="Verdana"/>
          <w:sz w:val="16"/>
          <w:szCs w:val="16"/>
        </w:rPr>
        <w:t xml:space="preserve"> produto da alienação de</w:t>
      </w:r>
      <w:r w:rsidR="00FE75FE" w:rsidRPr="00A31BCB">
        <w:rPr>
          <w:rFonts w:ascii="Verdana" w:hAnsi="Verdana"/>
          <w:sz w:val="16"/>
          <w:szCs w:val="16"/>
        </w:rPr>
        <w:t xml:space="preserve"> material ou equipamento inserv</w:t>
      </w:r>
      <w:r w:rsidRPr="00A31BCB">
        <w:rPr>
          <w:rFonts w:ascii="Verdana" w:hAnsi="Verdana"/>
          <w:sz w:val="16"/>
          <w:szCs w:val="16"/>
        </w:rPr>
        <w:t>íveis;</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 xml:space="preserve">VIII – </w:t>
      </w:r>
      <w:r w:rsidR="00FE75FE" w:rsidRPr="00A31BCB">
        <w:rPr>
          <w:rFonts w:ascii="Verdana" w:hAnsi="Verdana"/>
          <w:sz w:val="16"/>
          <w:szCs w:val="16"/>
        </w:rPr>
        <w:t>A</w:t>
      </w:r>
      <w:r w:rsidRPr="00A31BCB">
        <w:rPr>
          <w:rFonts w:ascii="Verdana" w:hAnsi="Verdana"/>
          <w:sz w:val="16"/>
          <w:szCs w:val="16"/>
        </w:rPr>
        <w:t xml:space="preserve"> remuneração oriunda de aplicações financeiras;</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 xml:space="preserve">IX – </w:t>
      </w:r>
      <w:r w:rsidR="00FE75FE" w:rsidRPr="00A31BCB">
        <w:rPr>
          <w:rFonts w:ascii="Verdana" w:hAnsi="Verdana"/>
          <w:sz w:val="16"/>
          <w:szCs w:val="16"/>
        </w:rPr>
        <w:t xml:space="preserve">O </w:t>
      </w:r>
      <w:r w:rsidRPr="00A31BCB">
        <w:rPr>
          <w:rFonts w:ascii="Verdana" w:hAnsi="Verdana"/>
          <w:sz w:val="16"/>
          <w:szCs w:val="16"/>
        </w:rPr>
        <w:t>produtos de taxas, preços públicos ou reembolso de despesas relativas a licenças ambientais emitidas pelo município;</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FE75FE" w:rsidP="00FE75FE">
      <w:pPr>
        <w:spacing w:after="0" w:line="360" w:lineRule="auto"/>
        <w:ind w:firstLine="851"/>
        <w:jc w:val="both"/>
        <w:rPr>
          <w:rFonts w:ascii="Verdana" w:hAnsi="Verdana"/>
          <w:sz w:val="16"/>
          <w:szCs w:val="16"/>
        </w:rPr>
      </w:pPr>
      <w:r w:rsidRPr="00A31BCB">
        <w:rPr>
          <w:rFonts w:ascii="Verdana" w:hAnsi="Verdana"/>
          <w:sz w:val="16"/>
          <w:szCs w:val="16"/>
        </w:rPr>
        <w:t>X – A</w:t>
      </w:r>
      <w:r w:rsidR="00460290" w:rsidRPr="00A31BCB">
        <w:rPr>
          <w:rFonts w:ascii="Verdana" w:hAnsi="Verdana"/>
          <w:sz w:val="16"/>
          <w:szCs w:val="16"/>
        </w:rPr>
        <w:t>s multas aplicadas por infração à legislação ambiental;</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 xml:space="preserve">XI – </w:t>
      </w:r>
      <w:r w:rsidR="00FE75FE" w:rsidRPr="00A31BCB">
        <w:rPr>
          <w:rFonts w:ascii="Verdana" w:hAnsi="Verdana"/>
          <w:sz w:val="16"/>
          <w:szCs w:val="16"/>
        </w:rPr>
        <w:t>A</w:t>
      </w:r>
      <w:r w:rsidRPr="00A31BCB">
        <w:rPr>
          <w:rFonts w:ascii="Verdana" w:hAnsi="Verdana"/>
          <w:sz w:val="16"/>
          <w:szCs w:val="16"/>
        </w:rPr>
        <w:t>s multas aplicadas através de Termo de Ajustamento de Conduta entre o município e o particular, com ou sem a anuência do Ministério Público, nos casos de regularização de Loteamentos ou Desmembramentos;</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 xml:space="preserve">XII – </w:t>
      </w:r>
      <w:r w:rsidR="00FE75FE" w:rsidRPr="00A31BCB">
        <w:rPr>
          <w:rFonts w:ascii="Verdana" w:hAnsi="Verdana"/>
          <w:sz w:val="16"/>
          <w:szCs w:val="16"/>
        </w:rPr>
        <w:t>P</w:t>
      </w:r>
      <w:r w:rsidRPr="00A31BCB">
        <w:rPr>
          <w:rFonts w:ascii="Verdana" w:hAnsi="Verdana"/>
          <w:sz w:val="16"/>
          <w:szCs w:val="16"/>
        </w:rPr>
        <w:t>reços públicos cobrados pela prestação de serviços ambientais, pela análise de projetos ambientais e pela prestação de informações ou pareceres sobre matéria ambiental;</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FE75FE" w:rsidP="00FE75FE">
      <w:pPr>
        <w:spacing w:after="0" w:line="360" w:lineRule="auto"/>
        <w:ind w:firstLine="851"/>
        <w:jc w:val="both"/>
        <w:rPr>
          <w:rFonts w:ascii="Verdana" w:hAnsi="Verdana"/>
          <w:sz w:val="16"/>
          <w:szCs w:val="16"/>
        </w:rPr>
      </w:pPr>
      <w:r w:rsidRPr="00A31BCB">
        <w:rPr>
          <w:rFonts w:ascii="Verdana" w:hAnsi="Verdana"/>
          <w:sz w:val="16"/>
          <w:szCs w:val="16"/>
        </w:rPr>
        <w:t>XIII – R</w:t>
      </w:r>
      <w:r w:rsidR="00460290" w:rsidRPr="00A31BCB">
        <w:rPr>
          <w:rFonts w:ascii="Verdana" w:hAnsi="Verdana"/>
          <w:sz w:val="16"/>
          <w:szCs w:val="16"/>
        </w:rPr>
        <w:t>eembolsos por serviços prestados, por treinamentos ou cursos de capacitação e pela venda de produtos, sempre relacionados à sua finalidade principal;</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FE75FE" w:rsidP="00FE75FE">
      <w:pPr>
        <w:spacing w:after="0" w:line="360" w:lineRule="auto"/>
        <w:ind w:firstLine="851"/>
        <w:jc w:val="both"/>
        <w:rPr>
          <w:rFonts w:ascii="Verdana" w:hAnsi="Verdana"/>
          <w:sz w:val="16"/>
          <w:szCs w:val="16"/>
        </w:rPr>
      </w:pPr>
      <w:r w:rsidRPr="00A31BCB">
        <w:rPr>
          <w:rFonts w:ascii="Verdana" w:hAnsi="Verdana"/>
          <w:sz w:val="16"/>
          <w:szCs w:val="16"/>
        </w:rPr>
        <w:t>XIV – I</w:t>
      </w:r>
      <w:r w:rsidR="00460290" w:rsidRPr="00A31BCB">
        <w:rPr>
          <w:rFonts w:ascii="Verdana" w:hAnsi="Verdana"/>
          <w:sz w:val="16"/>
          <w:szCs w:val="16"/>
        </w:rPr>
        <w:t>ndenizações decorrentes de cobranças judiciais e extrajudiciais motivadas pelo parcelamento irregular ou clandestino ou ocupação indevida do solo urbano;</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FE75FE" w:rsidP="00FE75FE">
      <w:pPr>
        <w:spacing w:after="0" w:line="360" w:lineRule="auto"/>
        <w:ind w:firstLine="851"/>
        <w:jc w:val="both"/>
        <w:rPr>
          <w:rFonts w:ascii="Verdana" w:hAnsi="Verdana"/>
          <w:sz w:val="16"/>
          <w:szCs w:val="16"/>
        </w:rPr>
      </w:pPr>
      <w:r w:rsidRPr="00A31BCB">
        <w:rPr>
          <w:rFonts w:ascii="Verdana" w:hAnsi="Verdana"/>
          <w:sz w:val="16"/>
          <w:szCs w:val="16"/>
        </w:rPr>
        <w:t>XV – C</w:t>
      </w:r>
      <w:r w:rsidR="00460290" w:rsidRPr="00A31BCB">
        <w:rPr>
          <w:rFonts w:ascii="Verdana" w:hAnsi="Verdana"/>
          <w:sz w:val="16"/>
          <w:szCs w:val="16"/>
        </w:rPr>
        <w:t>ondenações judiciais, cíveis, administrativas ou criminais, de pessoas físicas ou empreendimentos sediados no município ou que afetem o território municipal, decorrentes de atos ilícitos praticados contra o meio ambiente;</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FE75FE" w:rsidP="00FE75FE">
      <w:pPr>
        <w:spacing w:after="0" w:line="360" w:lineRule="auto"/>
        <w:ind w:firstLine="851"/>
        <w:jc w:val="both"/>
        <w:rPr>
          <w:rFonts w:ascii="Verdana" w:hAnsi="Verdana"/>
          <w:sz w:val="16"/>
          <w:szCs w:val="16"/>
        </w:rPr>
      </w:pPr>
      <w:r w:rsidRPr="00A31BCB">
        <w:rPr>
          <w:rFonts w:ascii="Verdana" w:hAnsi="Verdana"/>
          <w:sz w:val="16"/>
          <w:szCs w:val="16"/>
        </w:rPr>
        <w:t>XVI – C</w:t>
      </w:r>
      <w:r w:rsidR="00460290" w:rsidRPr="00A31BCB">
        <w:rPr>
          <w:rFonts w:ascii="Verdana" w:hAnsi="Verdana"/>
          <w:sz w:val="16"/>
          <w:szCs w:val="16"/>
        </w:rPr>
        <w:t>ompensação financeira ambiental;</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 xml:space="preserve">XVII – </w:t>
      </w:r>
      <w:r w:rsidR="00FE75FE" w:rsidRPr="00A31BCB">
        <w:rPr>
          <w:rFonts w:ascii="Verdana" w:hAnsi="Verdana"/>
          <w:sz w:val="16"/>
          <w:szCs w:val="16"/>
        </w:rPr>
        <w:t>O</w:t>
      </w:r>
      <w:r w:rsidRPr="00A31BCB">
        <w:rPr>
          <w:rFonts w:ascii="Verdana" w:hAnsi="Verdana"/>
          <w:sz w:val="16"/>
          <w:szCs w:val="16"/>
        </w:rPr>
        <w:t>utras receitas especificamente destinadas ao Fundo.</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lastRenderedPageBreak/>
        <w:t>§ 1º As receitas descritas neste artigo serão depositadas em conta específica do Fundo, mantida em instituição financeira oficial instalada no Município.</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 2º Quando não estiverem sendo utilizados em suas finalidades próprias, os recursos do fundo poderão ser aplicados no mercado de capitais, objetivando o aumento das receitas do Fundo, cujos resultados a ele se reverterão.</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 3º O saldo financeiro do F</w:t>
      </w:r>
      <w:r w:rsidR="00FE75FE" w:rsidRPr="00A31BCB">
        <w:rPr>
          <w:rFonts w:ascii="Verdana" w:hAnsi="Verdana"/>
          <w:sz w:val="16"/>
          <w:szCs w:val="16"/>
        </w:rPr>
        <w:t>undo</w:t>
      </w:r>
      <w:r w:rsidRPr="00A31BCB">
        <w:rPr>
          <w:rFonts w:ascii="Verdana" w:hAnsi="Verdana"/>
          <w:sz w:val="16"/>
          <w:szCs w:val="16"/>
        </w:rPr>
        <w:t xml:space="preserve"> apurado em balanço ao final de cada exercício, será transferido para o exercício seguinte, a crédito do mesmo Fundo.</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 xml:space="preserve">§ 4º A dotação prevista no Orçamento Municipal será automaticamente transferida para a conta do </w:t>
      </w:r>
      <w:r w:rsidR="00FE75FE" w:rsidRPr="00A31BCB">
        <w:rPr>
          <w:rFonts w:ascii="Verdana" w:hAnsi="Verdana"/>
          <w:sz w:val="16"/>
          <w:szCs w:val="16"/>
        </w:rPr>
        <w:t>Fundo</w:t>
      </w:r>
      <w:r w:rsidRPr="00A31BCB">
        <w:rPr>
          <w:rFonts w:ascii="Verdana" w:hAnsi="Verdana"/>
          <w:sz w:val="16"/>
          <w:szCs w:val="16"/>
        </w:rPr>
        <w:t>, tão logo os recursos pertinentes estejam disponíveis.</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Art. 15. Os recursos do Fundo</w:t>
      </w:r>
      <w:r w:rsidR="00FE75FE" w:rsidRPr="00A31BCB">
        <w:rPr>
          <w:rFonts w:ascii="Verdana" w:hAnsi="Verdana"/>
          <w:sz w:val="16"/>
          <w:szCs w:val="16"/>
        </w:rPr>
        <w:t xml:space="preserve"> Municipal do Meio Ambiente</w:t>
      </w:r>
      <w:r w:rsidRPr="00A31BCB">
        <w:rPr>
          <w:rFonts w:ascii="Verdana" w:hAnsi="Verdana"/>
          <w:sz w:val="16"/>
          <w:szCs w:val="16"/>
        </w:rPr>
        <w:t xml:space="preserve"> serão aplicados na execução de projetos e atividades que visem:</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 xml:space="preserve">I – </w:t>
      </w:r>
      <w:r w:rsidR="009156EA" w:rsidRPr="00A31BCB">
        <w:rPr>
          <w:rFonts w:ascii="Verdana" w:hAnsi="Verdana"/>
          <w:sz w:val="16"/>
          <w:szCs w:val="16"/>
        </w:rPr>
        <w:t>C</w:t>
      </w:r>
      <w:r w:rsidRPr="00A31BCB">
        <w:rPr>
          <w:rFonts w:ascii="Verdana" w:hAnsi="Verdana"/>
          <w:sz w:val="16"/>
          <w:szCs w:val="16"/>
        </w:rPr>
        <w:t xml:space="preserve">ustear e financiar as ações de controle, fiscalização e defesa do Meio Ambiente, exercidas pelo Poder Público Municipal; </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9156EA" w:rsidP="00FE75FE">
      <w:pPr>
        <w:spacing w:after="0" w:line="360" w:lineRule="auto"/>
        <w:ind w:firstLine="851"/>
        <w:jc w:val="both"/>
        <w:rPr>
          <w:rFonts w:ascii="Verdana" w:hAnsi="Verdana"/>
          <w:sz w:val="16"/>
          <w:szCs w:val="16"/>
        </w:rPr>
      </w:pPr>
      <w:r w:rsidRPr="00A31BCB">
        <w:rPr>
          <w:rFonts w:ascii="Verdana" w:hAnsi="Verdana"/>
          <w:sz w:val="16"/>
          <w:szCs w:val="16"/>
        </w:rPr>
        <w:t>II – F</w:t>
      </w:r>
      <w:r w:rsidR="00460290" w:rsidRPr="00A31BCB">
        <w:rPr>
          <w:rFonts w:ascii="Verdana" w:hAnsi="Verdana"/>
          <w:sz w:val="16"/>
          <w:szCs w:val="16"/>
        </w:rPr>
        <w:t>inanciar planos, programas, projetos e ações, governamentais ou privados, de interesse ambiental e sem fins lucrativos, que visem:</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a) proteção, recuperação, conservação de recursos naturais no Município ou estímulo a seu uso sustentado;</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b) capacitação e aperfeiçoamento de recursos humanos em questões ambientais, podendo, para tanto, celebrar convênios com entidades filantrópicas, governamentais ou privadas sem fins lucrativos;</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c) desenvolvimento de projetos de capacitação, educação e sensibilização voltados à melhoria da consciência ambiental, inclusive realização de cursos, congressos e seminários;</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d) combate à poluição, em todas as suas formas, melhoria do esgotamento sanitário e destinação adequada de resíduos urbanos, industriais e da construção civil;</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e) gestão, manejo, criação e manutenção de unidades de conservação municipais ou de outras áreas de interesse ambiental relevante, inclusive áreas verdes, parques, praças e áreas remanescentes;</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f) desenvolvimento de pesquisas científicas e tecnológicas voltadas à melhoria ambiental e à construção do processo de sustentabilidade do município;</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g) desenvolvimento e aperfeiçoamento dos instrumentos de gestão, planejamento, administração e controle das ações constantes na Política Municipal de Meio Ambiente;</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h) desenvolvimento de turismo sustentável e ecologicamente equilibrado;</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 xml:space="preserve">III - </w:t>
      </w:r>
      <w:r w:rsidR="009156EA" w:rsidRPr="00A31BCB">
        <w:rPr>
          <w:rFonts w:ascii="Verdana" w:hAnsi="Verdana"/>
          <w:sz w:val="16"/>
          <w:szCs w:val="16"/>
        </w:rPr>
        <w:t>A</w:t>
      </w:r>
      <w:r w:rsidRPr="00A31BCB">
        <w:rPr>
          <w:rFonts w:ascii="Verdana" w:hAnsi="Verdana"/>
          <w:sz w:val="16"/>
          <w:szCs w:val="16"/>
        </w:rPr>
        <w:t>quisição de material permanente e de consumo e de outros instrumentos necessários à execução de atividades inerentes à política municipal de meio ambiente;</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 xml:space="preserve">IV – </w:t>
      </w:r>
      <w:r w:rsidR="009156EA" w:rsidRPr="00A31BCB">
        <w:rPr>
          <w:rFonts w:ascii="Verdana" w:hAnsi="Verdana"/>
          <w:sz w:val="16"/>
          <w:szCs w:val="16"/>
        </w:rPr>
        <w:t>C</w:t>
      </w:r>
      <w:r w:rsidRPr="00A31BCB">
        <w:rPr>
          <w:rFonts w:ascii="Verdana" w:hAnsi="Verdana"/>
          <w:sz w:val="16"/>
          <w:szCs w:val="16"/>
        </w:rPr>
        <w:t>ontratação de serviços de terceiros, inclusive assessoria técnica e científica, para elaboração e execução de programas e projetos;</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9156EA" w:rsidP="00FE75FE">
      <w:pPr>
        <w:spacing w:after="0" w:line="360" w:lineRule="auto"/>
        <w:ind w:firstLine="851"/>
        <w:jc w:val="both"/>
        <w:rPr>
          <w:rFonts w:ascii="Verdana" w:hAnsi="Verdana"/>
          <w:sz w:val="16"/>
          <w:szCs w:val="16"/>
        </w:rPr>
      </w:pPr>
      <w:r w:rsidRPr="00A31BCB">
        <w:rPr>
          <w:rFonts w:ascii="Verdana" w:hAnsi="Verdana"/>
          <w:sz w:val="16"/>
          <w:szCs w:val="16"/>
        </w:rPr>
        <w:t>V – I</w:t>
      </w:r>
      <w:r w:rsidR="00460290" w:rsidRPr="00A31BCB">
        <w:rPr>
          <w:rFonts w:ascii="Verdana" w:hAnsi="Verdana"/>
          <w:sz w:val="16"/>
          <w:szCs w:val="16"/>
        </w:rPr>
        <w:t>ncentivo ao uso de tecnologia ecologicamente equilibrada e não agressiva ao ambiente;</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 xml:space="preserve">VI – </w:t>
      </w:r>
      <w:r w:rsidR="009156EA" w:rsidRPr="00A31BCB">
        <w:rPr>
          <w:rFonts w:ascii="Verdana" w:hAnsi="Verdana"/>
          <w:sz w:val="16"/>
          <w:szCs w:val="16"/>
        </w:rPr>
        <w:t>A</w:t>
      </w:r>
      <w:r w:rsidRPr="00A31BCB">
        <w:rPr>
          <w:rFonts w:ascii="Verdana" w:hAnsi="Verdana"/>
          <w:sz w:val="16"/>
          <w:szCs w:val="16"/>
        </w:rPr>
        <w:t>poio à implantação e manutenção do cadastro de atividades econômicas, que utilizem ou degradem os recursos ambientais do Município e manutenção de um sistema de informações referentes ao meio ambiente e controle urbano, mediante a coleta e a catalogação de dados e informações e a construção de banco de dados;</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 xml:space="preserve">VII – </w:t>
      </w:r>
      <w:r w:rsidR="009156EA" w:rsidRPr="00A31BCB">
        <w:rPr>
          <w:rFonts w:ascii="Verdana" w:hAnsi="Verdana"/>
          <w:sz w:val="16"/>
          <w:szCs w:val="16"/>
        </w:rPr>
        <w:t>A</w:t>
      </w:r>
      <w:r w:rsidRPr="00A31BCB">
        <w:rPr>
          <w:rFonts w:ascii="Verdana" w:hAnsi="Verdana"/>
          <w:sz w:val="16"/>
          <w:szCs w:val="16"/>
        </w:rPr>
        <w:t>tendimento de despesas diversas, de caráter de urgência e inadiáveis, necessárias à execução política municipal de meio ambiente;</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 xml:space="preserve">VIII – </w:t>
      </w:r>
      <w:r w:rsidR="009156EA" w:rsidRPr="00A31BCB">
        <w:rPr>
          <w:rFonts w:ascii="Verdana" w:hAnsi="Verdana"/>
          <w:sz w:val="16"/>
          <w:szCs w:val="16"/>
        </w:rPr>
        <w:t>P</w:t>
      </w:r>
      <w:r w:rsidRPr="00A31BCB">
        <w:rPr>
          <w:rFonts w:ascii="Verdana" w:hAnsi="Verdana"/>
          <w:sz w:val="16"/>
          <w:szCs w:val="16"/>
        </w:rPr>
        <w:t>agamentos de despesas relativas a valores e contrapartidas estabelecidas em convênios e contratos com órgãos públicos e privados de pesquisa e proteção ambiental;</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9156EA" w:rsidP="00FE75FE">
      <w:pPr>
        <w:spacing w:after="0" w:line="360" w:lineRule="auto"/>
        <w:ind w:firstLine="851"/>
        <w:jc w:val="both"/>
        <w:rPr>
          <w:rFonts w:ascii="Verdana" w:hAnsi="Verdana"/>
          <w:sz w:val="16"/>
          <w:szCs w:val="16"/>
        </w:rPr>
      </w:pPr>
      <w:r w:rsidRPr="00A31BCB">
        <w:rPr>
          <w:rFonts w:ascii="Verdana" w:hAnsi="Verdana"/>
          <w:sz w:val="16"/>
          <w:szCs w:val="16"/>
        </w:rPr>
        <w:t>IX – O</w:t>
      </w:r>
      <w:r w:rsidR="00460290" w:rsidRPr="00A31BCB">
        <w:rPr>
          <w:rFonts w:ascii="Verdana" w:hAnsi="Verdana"/>
          <w:sz w:val="16"/>
          <w:szCs w:val="16"/>
        </w:rPr>
        <w:t>utras ações de interesse e relevância pertinentes à proteção, recuperação e conservação ambientais do Município.</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 1º O Conselho Municipal de Defesa do Meio Ambiente - COMDEMA editará resolução estabelecendo os termos de referência, os documentos obrigatórios, a forma e os procedimentos para apresentação e aprovação de projetos a serem apoiados pelo Fundo Municipal de Meio Ambiente, assim como a forma, o conteúdo e a periodicidade dos relatórios financeiros e de atividades e das prestações de contas que deverão ser apresentados pelos beneficiários.</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 2º Não poderão ser financiados pelo F</w:t>
      </w:r>
      <w:r w:rsidR="002C76FF" w:rsidRPr="00A31BCB">
        <w:rPr>
          <w:rFonts w:ascii="Verdana" w:hAnsi="Verdana"/>
          <w:sz w:val="16"/>
          <w:szCs w:val="16"/>
        </w:rPr>
        <w:t>undo Municipal de Meio Ambiente</w:t>
      </w:r>
      <w:r w:rsidRPr="00A31BCB">
        <w:rPr>
          <w:rFonts w:ascii="Verdana" w:hAnsi="Verdana"/>
          <w:sz w:val="16"/>
          <w:szCs w:val="16"/>
        </w:rPr>
        <w:t>, projetos incompatíveis com quaisquer normas, critérios ou políticas municipais de preservação e proteção ao meio ambiente.</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Art. 16. Compete ao Conselho Municipal de Defesa do Meio Ambiente – COMDEMA estabelecer as diretrizes, prioridades e programas de alocação dos recursos do fundo, em conformidade com a Política Municipal do Meio Ambiente obedecidas as diretrizes estaduais e federais.</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 xml:space="preserve">Art. 17. O </w:t>
      </w:r>
      <w:r w:rsidR="00D24720" w:rsidRPr="00A31BCB">
        <w:rPr>
          <w:rFonts w:ascii="Verdana" w:hAnsi="Verdana"/>
          <w:sz w:val="16"/>
          <w:szCs w:val="16"/>
        </w:rPr>
        <w:t>F</w:t>
      </w:r>
      <w:r w:rsidRPr="00A31BCB">
        <w:rPr>
          <w:rFonts w:ascii="Verdana" w:hAnsi="Verdana"/>
          <w:sz w:val="16"/>
          <w:szCs w:val="16"/>
        </w:rPr>
        <w:t>undo será administrado pela Secretaria de Desenvolvimento Sustentável observadas as diretrizes fixadas pelo Conselho Municipal de Defesa do Meio Ambiente – COMDEMA.</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Art. 18. O Fundo Municipal do Meio Ambiente somente poderá ser extinto:</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 xml:space="preserve">I – </w:t>
      </w:r>
      <w:r w:rsidR="0048547F" w:rsidRPr="00A31BCB">
        <w:rPr>
          <w:rFonts w:ascii="Verdana" w:hAnsi="Verdana"/>
          <w:sz w:val="16"/>
          <w:szCs w:val="16"/>
        </w:rPr>
        <w:t>M</w:t>
      </w:r>
      <w:r w:rsidRPr="00A31BCB">
        <w:rPr>
          <w:rFonts w:ascii="Verdana" w:hAnsi="Verdana"/>
          <w:sz w:val="16"/>
          <w:szCs w:val="16"/>
        </w:rPr>
        <w:t>ediante Lei Municipal, após demonstração administrativa ou judicial de que ele não vem cumprindo com seus objetivos; ou</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 xml:space="preserve">II – </w:t>
      </w:r>
      <w:r w:rsidR="0048547F" w:rsidRPr="00A31BCB">
        <w:rPr>
          <w:rFonts w:ascii="Verdana" w:hAnsi="Verdana"/>
          <w:sz w:val="16"/>
          <w:szCs w:val="16"/>
        </w:rPr>
        <w:t>M</w:t>
      </w:r>
      <w:r w:rsidRPr="00A31BCB">
        <w:rPr>
          <w:rFonts w:ascii="Verdana" w:hAnsi="Verdana"/>
          <w:sz w:val="16"/>
          <w:szCs w:val="16"/>
        </w:rPr>
        <w:t>ediante decisão judicial.</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 xml:space="preserve">Parágrafo </w:t>
      </w:r>
      <w:r w:rsidR="0048547F" w:rsidRPr="00A31BCB">
        <w:rPr>
          <w:rFonts w:ascii="Verdana" w:hAnsi="Verdana"/>
          <w:sz w:val="16"/>
          <w:szCs w:val="16"/>
        </w:rPr>
        <w:t>Ú</w:t>
      </w:r>
      <w:r w:rsidRPr="00A31BCB">
        <w:rPr>
          <w:rFonts w:ascii="Verdana" w:hAnsi="Verdana"/>
          <w:sz w:val="16"/>
          <w:szCs w:val="16"/>
        </w:rPr>
        <w:t>nico. O patrimônio eventualmente apurado quando de sua extinção e as receitas de seus direitos creditórios serão absorvidos pelo Poder Público Municipal, na forma como a Lei ou decisão judicial, se for o caso, dispuser.</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lastRenderedPageBreak/>
        <w:t>Art. 19. Os demonstrativos financeiros do F</w:t>
      </w:r>
      <w:r w:rsidR="0048547F" w:rsidRPr="00A31BCB">
        <w:rPr>
          <w:rFonts w:ascii="Verdana" w:hAnsi="Verdana"/>
          <w:sz w:val="16"/>
          <w:szCs w:val="16"/>
        </w:rPr>
        <w:t>undo</w:t>
      </w:r>
      <w:r w:rsidRPr="00A31BCB">
        <w:rPr>
          <w:rFonts w:ascii="Verdana" w:hAnsi="Verdana"/>
          <w:sz w:val="16"/>
          <w:szCs w:val="16"/>
        </w:rPr>
        <w:t xml:space="preserve"> obedecerão ao disposto na Lei Federal nº 4.320, de 17 de março de 1964, e às normas do Tribunal de Contas do Estado.</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Art. 20. Os casos omissos relativos ao Fundo Municipal do Meio Ambiente, serão regulamentadas por Decreto do Poder Executivo, ouvido o Conselho Municipal de Conservação e Defesa do Meio Ambiente - COMDEMA.</w:t>
      </w:r>
    </w:p>
    <w:p w:rsidR="008A7440" w:rsidRPr="00A31BCB" w:rsidRDefault="008A7440" w:rsidP="00591AD7">
      <w:pPr>
        <w:spacing w:after="0" w:line="360" w:lineRule="auto"/>
        <w:jc w:val="both"/>
        <w:rPr>
          <w:rFonts w:ascii="Verdana" w:hAnsi="Verdana"/>
          <w:sz w:val="16"/>
          <w:szCs w:val="16"/>
          <w:lang w:val="pt-PT"/>
        </w:rPr>
      </w:pPr>
    </w:p>
    <w:p w:rsidR="0048547F" w:rsidRPr="00A31BCB" w:rsidRDefault="00460290" w:rsidP="0048547F">
      <w:pPr>
        <w:spacing w:after="0" w:line="360" w:lineRule="auto"/>
        <w:jc w:val="center"/>
        <w:rPr>
          <w:rFonts w:ascii="Verdana" w:hAnsi="Verdana"/>
          <w:color w:val="000000"/>
          <w:sz w:val="16"/>
          <w:szCs w:val="16"/>
        </w:rPr>
      </w:pPr>
      <w:r w:rsidRPr="00A31BCB">
        <w:rPr>
          <w:rFonts w:ascii="Verdana" w:hAnsi="Verdana"/>
          <w:color w:val="000000"/>
          <w:sz w:val="16"/>
          <w:szCs w:val="16"/>
        </w:rPr>
        <w:t>CAPITULO V</w:t>
      </w:r>
    </w:p>
    <w:p w:rsidR="008A7440" w:rsidRPr="00A31BCB" w:rsidRDefault="00460290" w:rsidP="0048547F">
      <w:pPr>
        <w:spacing w:after="0" w:line="360" w:lineRule="auto"/>
        <w:jc w:val="center"/>
        <w:rPr>
          <w:rFonts w:ascii="Verdana" w:hAnsi="Verdana"/>
          <w:color w:val="000000"/>
          <w:sz w:val="16"/>
          <w:szCs w:val="16"/>
        </w:rPr>
      </w:pPr>
      <w:r w:rsidRPr="00A31BCB">
        <w:rPr>
          <w:rFonts w:ascii="Verdana" w:hAnsi="Verdana"/>
          <w:color w:val="000000"/>
          <w:sz w:val="16"/>
          <w:szCs w:val="16"/>
        </w:rPr>
        <w:t>DO ÓRGÃO AMBIENTAL MUNICIPAL</w:t>
      </w:r>
    </w:p>
    <w:p w:rsidR="008A7440" w:rsidRPr="00A31BCB" w:rsidRDefault="008A7440" w:rsidP="00591AD7">
      <w:pPr>
        <w:spacing w:after="0" w:line="360" w:lineRule="auto"/>
        <w:jc w:val="both"/>
        <w:rPr>
          <w:rFonts w:ascii="Verdana" w:eastAsia="MS Mincho" w:hAnsi="Verdana"/>
          <w:w w:val="90"/>
          <w:sz w:val="16"/>
          <w:szCs w:val="16"/>
        </w:rPr>
      </w:pPr>
    </w:p>
    <w:p w:rsidR="008A7440" w:rsidRPr="00A31BCB" w:rsidRDefault="00460290" w:rsidP="0048547F">
      <w:pPr>
        <w:spacing w:after="0" w:line="360" w:lineRule="auto"/>
        <w:ind w:firstLine="851"/>
        <w:jc w:val="both"/>
        <w:rPr>
          <w:rFonts w:ascii="Verdana" w:hAnsi="Verdana"/>
          <w:sz w:val="16"/>
          <w:szCs w:val="16"/>
        </w:rPr>
      </w:pPr>
      <w:r w:rsidRPr="00A31BCB">
        <w:rPr>
          <w:rFonts w:ascii="Verdana" w:hAnsi="Verdana"/>
          <w:sz w:val="16"/>
          <w:szCs w:val="16"/>
        </w:rPr>
        <w:t xml:space="preserve">Art. 21. A execução da </w:t>
      </w:r>
      <w:r w:rsidR="00D0360D" w:rsidRPr="00A31BCB">
        <w:rPr>
          <w:rFonts w:ascii="Verdana" w:hAnsi="Verdana"/>
          <w:sz w:val="16"/>
          <w:szCs w:val="16"/>
        </w:rPr>
        <w:t>P</w:t>
      </w:r>
      <w:r w:rsidRPr="00A31BCB">
        <w:rPr>
          <w:rFonts w:ascii="Verdana" w:hAnsi="Verdana"/>
          <w:sz w:val="16"/>
          <w:szCs w:val="16"/>
        </w:rPr>
        <w:t xml:space="preserve">olítica </w:t>
      </w:r>
      <w:r w:rsidR="00D0360D" w:rsidRPr="00A31BCB">
        <w:rPr>
          <w:rFonts w:ascii="Verdana" w:hAnsi="Verdana"/>
          <w:sz w:val="16"/>
          <w:szCs w:val="16"/>
        </w:rPr>
        <w:t>A</w:t>
      </w:r>
      <w:r w:rsidRPr="00A31BCB">
        <w:rPr>
          <w:rFonts w:ascii="Verdana" w:hAnsi="Verdana"/>
          <w:sz w:val="16"/>
          <w:szCs w:val="16"/>
        </w:rPr>
        <w:t xml:space="preserve">mbiental </w:t>
      </w:r>
      <w:r w:rsidR="00D0360D" w:rsidRPr="00A31BCB">
        <w:rPr>
          <w:rFonts w:ascii="Verdana" w:hAnsi="Verdana"/>
          <w:sz w:val="16"/>
          <w:szCs w:val="16"/>
        </w:rPr>
        <w:t>M</w:t>
      </w:r>
      <w:r w:rsidRPr="00A31BCB">
        <w:rPr>
          <w:rFonts w:ascii="Verdana" w:hAnsi="Verdana"/>
          <w:sz w:val="16"/>
          <w:szCs w:val="16"/>
        </w:rPr>
        <w:t>unicipal será efetivada pelo</w:t>
      </w:r>
      <w:r w:rsidR="001100AD" w:rsidRPr="00A31BCB">
        <w:rPr>
          <w:rFonts w:ascii="Verdana" w:hAnsi="Verdana"/>
          <w:sz w:val="16"/>
          <w:szCs w:val="16"/>
        </w:rPr>
        <w:t xml:space="preserve"> setor de</w:t>
      </w:r>
      <w:r w:rsidRPr="00A31BCB">
        <w:rPr>
          <w:rFonts w:ascii="Verdana" w:hAnsi="Verdana"/>
          <w:sz w:val="16"/>
          <w:szCs w:val="16"/>
        </w:rPr>
        <w:t xml:space="preserve"> </w:t>
      </w:r>
      <w:r w:rsidR="00D0360D" w:rsidRPr="00A31BCB">
        <w:rPr>
          <w:rFonts w:ascii="Verdana" w:hAnsi="Verdana"/>
          <w:sz w:val="16"/>
          <w:szCs w:val="16"/>
        </w:rPr>
        <w:t>meio ambiente</w:t>
      </w:r>
      <w:r w:rsidRPr="00A31BCB">
        <w:rPr>
          <w:rFonts w:ascii="Verdana" w:hAnsi="Verdana"/>
          <w:sz w:val="16"/>
          <w:szCs w:val="16"/>
        </w:rPr>
        <w:t xml:space="preserve">, vinculado à </w:t>
      </w:r>
      <w:r w:rsidR="00D0360D" w:rsidRPr="00A31BCB">
        <w:rPr>
          <w:rFonts w:ascii="Verdana" w:hAnsi="Verdana"/>
          <w:sz w:val="16"/>
          <w:szCs w:val="16"/>
        </w:rPr>
        <w:t xml:space="preserve">Secretaria Municipal de Agropecuária, Meio Ambiente e Desenvolvimento Econômico </w:t>
      </w:r>
      <w:r w:rsidR="001100AD" w:rsidRPr="00A31BCB">
        <w:rPr>
          <w:rFonts w:ascii="Verdana" w:hAnsi="Verdana"/>
          <w:sz w:val="16"/>
          <w:szCs w:val="16"/>
        </w:rPr>
        <w:t>na forma da L</w:t>
      </w:r>
      <w:r w:rsidR="00D0360D" w:rsidRPr="00A31BCB">
        <w:rPr>
          <w:rFonts w:ascii="Verdana" w:hAnsi="Verdana"/>
          <w:sz w:val="16"/>
          <w:szCs w:val="16"/>
        </w:rPr>
        <w:t>ei</w:t>
      </w:r>
      <w:r w:rsidR="001100AD" w:rsidRPr="00A31BCB">
        <w:rPr>
          <w:rFonts w:ascii="Verdana" w:hAnsi="Verdana"/>
          <w:i/>
          <w:sz w:val="16"/>
          <w:szCs w:val="16"/>
        </w:rPr>
        <w:t>.</w:t>
      </w:r>
    </w:p>
    <w:p w:rsidR="008A7440" w:rsidRPr="00A31BCB" w:rsidRDefault="008A7440" w:rsidP="00591AD7">
      <w:pPr>
        <w:spacing w:after="0" w:line="360" w:lineRule="auto"/>
        <w:jc w:val="both"/>
        <w:rPr>
          <w:rFonts w:ascii="Verdana" w:hAnsi="Verdana"/>
          <w:color w:val="000000"/>
          <w:sz w:val="16"/>
          <w:szCs w:val="16"/>
        </w:rPr>
      </w:pPr>
    </w:p>
    <w:p w:rsidR="00D0360D" w:rsidRPr="00A31BCB" w:rsidRDefault="00460290" w:rsidP="00D0360D">
      <w:pPr>
        <w:spacing w:after="0" w:line="360" w:lineRule="auto"/>
        <w:jc w:val="center"/>
        <w:rPr>
          <w:rFonts w:ascii="Verdana" w:hAnsi="Verdana"/>
          <w:color w:val="000000"/>
          <w:sz w:val="16"/>
          <w:szCs w:val="16"/>
        </w:rPr>
      </w:pPr>
      <w:r w:rsidRPr="00A31BCB">
        <w:rPr>
          <w:rFonts w:ascii="Verdana" w:hAnsi="Verdana"/>
          <w:color w:val="000000"/>
          <w:sz w:val="16"/>
          <w:szCs w:val="16"/>
        </w:rPr>
        <w:t>CAPITULO VI</w:t>
      </w:r>
    </w:p>
    <w:p w:rsidR="008A7440" w:rsidRPr="00A31BCB" w:rsidRDefault="00460290" w:rsidP="00D0360D">
      <w:pPr>
        <w:spacing w:after="0" w:line="360" w:lineRule="auto"/>
        <w:jc w:val="center"/>
        <w:rPr>
          <w:rFonts w:ascii="Verdana" w:hAnsi="Verdana"/>
          <w:color w:val="000000"/>
          <w:sz w:val="16"/>
          <w:szCs w:val="16"/>
        </w:rPr>
      </w:pPr>
      <w:r w:rsidRPr="00A31BCB">
        <w:rPr>
          <w:rFonts w:ascii="Verdana" w:hAnsi="Verdana"/>
          <w:color w:val="000000"/>
          <w:sz w:val="16"/>
          <w:szCs w:val="16"/>
        </w:rPr>
        <w:t>DAS CONDIÇÕES FÍSICAS</w:t>
      </w:r>
      <w:bookmarkEnd w:id="13"/>
    </w:p>
    <w:p w:rsidR="008A7440" w:rsidRPr="00A31BCB" w:rsidRDefault="008A7440" w:rsidP="00D0360D">
      <w:pPr>
        <w:spacing w:after="0" w:line="360" w:lineRule="auto"/>
        <w:jc w:val="center"/>
        <w:rPr>
          <w:rFonts w:ascii="Verdana" w:hAnsi="Verdana"/>
          <w:color w:val="000000"/>
          <w:sz w:val="16"/>
          <w:szCs w:val="16"/>
        </w:rPr>
      </w:pPr>
      <w:bookmarkStart w:id="14" w:name="_Toc153526121"/>
    </w:p>
    <w:p w:rsidR="00D0360D" w:rsidRPr="00A31BCB" w:rsidRDefault="00460290" w:rsidP="00D0360D">
      <w:pPr>
        <w:spacing w:after="0" w:line="360" w:lineRule="auto"/>
        <w:jc w:val="center"/>
        <w:rPr>
          <w:rFonts w:ascii="Verdana" w:hAnsi="Verdana"/>
          <w:color w:val="000000"/>
          <w:sz w:val="16"/>
          <w:szCs w:val="16"/>
        </w:rPr>
      </w:pPr>
      <w:r w:rsidRPr="00A31BCB">
        <w:rPr>
          <w:rFonts w:ascii="Verdana" w:hAnsi="Verdana"/>
          <w:color w:val="000000"/>
          <w:sz w:val="16"/>
          <w:szCs w:val="16"/>
        </w:rPr>
        <w:t>S</w:t>
      </w:r>
      <w:r w:rsidR="00595E25" w:rsidRPr="00A31BCB">
        <w:rPr>
          <w:rFonts w:ascii="Verdana" w:hAnsi="Verdana"/>
          <w:color w:val="000000"/>
          <w:sz w:val="16"/>
          <w:szCs w:val="16"/>
        </w:rPr>
        <w:t>eção</w:t>
      </w:r>
      <w:r w:rsidRPr="00A31BCB">
        <w:rPr>
          <w:rFonts w:ascii="Verdana" w:hAnsi="Verdana"/>
          <w:color w:val="000000"/>
          <w:sz w:val="16"/>
          <w:szCs w:val="16"/>
        </w:rPr>
        <w:t xml:space="preserve"> I</w:t>
      </w:r>
    </w:p>
    <w:p w:rsidR="008A7440" w:rsidRPr="00A31BCB" w:rsidRDefault="00595E25" w:rsidP="00D0360D">
      <w:pPr>
        <w:spacing w:after="0" w:line="360" w:lineRule="auto"/>
        <w:jc w:val="center"/>
        <w:rPr>
          <w:rFonts w:ascii="Verdana" w:hAnsi="Verdana"/>
          <w:color w:val="000000"/>
          <w:sz w:val="16"/>
          <w:szCs w:val="16"/>
        </w:rPr>
      </w:pPr>
      <w:r w:rsidRPr="00A31BCB">
        <w:rPr>
          <w:rFonts w:ascii="Verdana" w:hAnsi="Verdana"/>
          <w:color w:val="000000"/>
          <w:sz w:val="16"/>
          <w:szCs w:val="16"/>
        </w:rPr>
        <w:t>Da</w:t>
      </w:r>
      <w:r w:rsidR="00460290" w:rsidRPr="00A31BCB">
        <w:rPr>
          <w:rFonts w:ascii="Verdana" w:hAnsi="Verdana"/>
          <w:color w:val="000000"/>
          <w:sz w:val="16"/>
          <w:szCs w:val="16"/>
        </w:rPr>
        <w:t xml:space="preserve"> P</w:t>
      </w:r>
      <w:r w:rsidRPr="00A31BCB">
        <w:rPr>
          <w:rFonts w:ascii="Verdana" w:hAnsi="Verdana"/>
          <w:color w:val="000000"/>
          <w:sz w:val="16"/>
          <w:szCs w:val="16"/>
        </w:rPr>
        <w:t>roteção das</w:t>
      </w:r>
      <w:r w:rsidR="00460290" w:rsidRPr="00A31BCB">
        <w:rPr>
          <w:rFonts w:ascii="Verdana" w:hAnsi="Verdana"/>
          <w:color w:val="000000"/>
          <w:sz w:val="16"/>
          <w:szCs w:val="16"/>
        </w:rPr>
        <w:t xml:space="preserve"> Á</w:t>
      </w:r>
      <w:r w:rsidRPr="00A31BCB">
        <w:rPr>
          <w:rFonts w:ascii="Verdana" w:hAnsi="Verdana"/>
          <w:color w:val="000000"/>
          <w:sz w:val="16"/>
          <w:szCs w:val="16"/>
        </w:rPr>
        <w:t>guas</w:t>
      </w:r>
      <w:bookmarkEnd w:id="14"/>
    </w:p>
    <w:p w:rsidR="008A7440" w:rsidRPr="00A31BCB" w:rsidRDefault="008A7440" w:rsidP="00591AD7">
      <w:pPr>
        <w:spacing w:after="0" w:line="360" w:lineRule="auto"/>
        <w:jc w:val="both"/>
        <w:rPr>
          <w:rFonts w:ascii="Verdana" w:hAnsi="Verdana"/>
          <w:color w:val="000000"/>
          <w:sz w:val="16"/>
          <w:szCs w:val="16"/>
        </w:rPr>
      </w:pPr>
    </w:p>
    <w:p w:rsidR="008A7440" w:rsidRPr="00A31BCB" w:rsidRDefault="00460290" w:rsidP="00CF6F1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Art. 22. As águas interiores situadas no Município de </w:t>
      </w:r>
      <w:r w:rsidR="006C6BDC" w:rsidRPr="00A31BCB">
        <w:rPr>
          <w:rFonts w:ascii="Verdana" w:hAnsi="Verdana"/>
          <w:color w:val="000000"/>
          <w:sz w:val="16"/>
          <w:szCs w:val="16"/>
        </w:rPr>
        <w:t xml:space="preserve">Bandeirante </w:t>
      </w:r>
      <w:r w:rsidRPr="00A31BCB">
        <w:rPr>
          <w:rFonts w:ascii="Verdana" w:hAnsi="Verdana"/>
          <w:color w:val="000000"/>
          <w:sz w:val="16"/>
          <w:szCs w:val="16"/>
        </w:rPr>
        <w:t>são classificadas segundo a resolução 357/2005 do Conselho Nacional do Meio Ambiente - CONAMA, ou norma posterior que a substitua.</w:t>
      </w:r>
    </w:p>
    <w:p w:rsidR="008A7440" w:rsidRPr="00A31BCB" w:rsidRDefault="008A7440" w:rsidP="00CF6F12">
      <w:pPr>
        <w:spacing w:after="0" w:line="360" w:lineRule="auto"/>
        <w:ind w:firstLine="851"/>
        <w:jc w:val="both"/>
        <w:rPr>
          <w:rFonts w:ascii="Verdana" w:hAnsi="Verdana"/>
          <w:color w:val="000000"/>
          <w:sz w:val="16"/>
          <w:szCs w:val="16"/>
        </w:rPr>
      </w:pPr>
    </w:p>
    <w:p w:rsidR="008A7440" w:rsidRPr="00A31BCB" w:rsidRDefault="00460290" w:rsidP="00CF6F1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Art. 23. É vedado o lançamento de efluentes de qualquer natureza e de esgotos urbanos, rurais e industriais sem o devido tratamento, em qualquer curso d’água do Município de </w:t>
      </w:r>
      <w:r w:rsidR="006C6BDC" w:rsidRPr="00A31BCB">
        <w:rPr>
          <w:rFonts w:ascii="Verdana" w:hAnsi="Verdana"/>
          <w:color w:val="000000"/>
          <w:sz w:val="16"/>
          <w:szCs w:val="16"/>
        </w:rPr>
        <w:t>Bandeirante</w:t>
      </w:r>
      <w:r w:rsidRPr="00A31BCB">
        <w:rPr>
          <w:rFonts w:ascii="Verdana" w:hAnsi="Verdana"/>
          <w:color w:val="000000"/>
          <w:sz w:val="16"/>
          <w:szCs w:val="16"/>
        </w:rPr>
        <w:t xml:space="preserve">. </w:t>
      </w:r>
    </w:p>
    <w:p w:rsidR="008A7440" w:rsidRPr="00A31BCB" w:rsidRDefault="008A7440" w:rsidP="00CF6F12">
      <w:pPr>
        <w:spacing w:after="0" w:line="360" w:lineRule="auto"/>
        <w:ind w:firstLine="851"/>
        <w:jc w:val="both"/>
        <w:rPr>
          <w:rFonts w:ascii="Verdana" w:hAnsi="Verdana"/>
          <w:color w:val="000000"/>
          <w:sz w:val="16"/>
          <w:szCs w:val="16"/>
        </w:rPr>
      </w:pPr>
    </w:p>
    <w:p w:rsidR="008A7440" w:rsidRPr="00A31BCB" w:rsidRDefault="00460290" w:rsidP="00CF6F1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Parágrafo </w:t>
      </w:r>
      <w:r w:rsidR="00CF6F12" w:rsidRPr="00A31BCB">
        <w:rPr>
          <w:rFonts w:ascii="Verdana" w:hAnsi="Verdana"/>
          <w:color w:val="000000"/>
          <w:sz w:val="16"/>
          <w:szCs w:val="16"/>
        </w:rPr>
        <w:t>Ú</w:t>
      </w:r>
      <w:r w:rsidRPr="00A31BCB">
        <w:rPr>
          <w:rFonts w:ascii="Verdana" w:hAnsi="Verdana"/>
          <w:color w:val="000000"/>
          <w:sz w:val="16"/>
          <w:szCs w:val="16"/>
        </w:rPr>
        <w:t xml:space="preserve">nico. É proibido o lançamento de qualquer resíduo sólido, assim como resíduos provenientes da suinocultura e de matadouros, nos corpos d’água do Município de </w:t>
      </w:r>
      <w:r w:rsidR="006C6BDC" w:rsidRPr="00A31BCB">
        <w:rPr>
          <w:rFonts w:ascii="Verdana" w:hAnsi="Verdana"/>
          <w:color w:val="000000"/>
          <w:sz w:val="16"/>
          <w:szCs w:val="16"/>
        </w:rPr>
        <w:t>Bandeirante</w:t>
      </w:r>
      <w:r w:rsidRPr="00A31BCB">
        <w:rPr>
          <w:rFonts w:ascii="Verdana" w:hAnsi="Verdana"/>
          <w:color w:val="000000"/>
          <w:sz w:val="16"/>
          <w:szCs w:val="16"/>
        </w:rPr>
        <w:t>.</w:t>
      </w:r>
    </w:p>
    <w:p w:rsidR="008A7440" w:rsidRPr="00A31BCB" w:rsidRDefault="008A7440" w:rsidP="00CF6F12">
      <w:pPr>
        <w:spacing w:after="0" w:line="360" w:lineRule="auto"/>
        <w:ind w:firstLine="851"/>
        <w:jc w:val="both"/>
        <w:rPr>
          <w:rFonts w:ascii="Verdana" w:hAnsi="Verdana"/>
          <w:color w:val="000000"/>
          <w:sz w:val="16"/>
          <w:szCs w:val="16"/>
        </w:rPr>
      </w:pPr>
    </w:p>
    <w:p w:rsidR="008A7440" w:rsidRPr="00A31BCB" w:rsidRDefault="00460290" w:rsidP="00CF6F1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24. As edificações de uso industrial e/ou as estruturas e depósitos de armazenagem de substâncias capazes de causar riscos aos recursos hídricos deverão ser dotadas de dispositivos de segurança e prevenção de acidentes, de acordo com a legislação vigente e as normas técnicas, respeitando as áreas de proteção permanente previstas no Código Florestal</w:t>
      </w:r>
      <w:r w:rsidR="006C5405" w:rsidRPr="00A31BCB">
        <w:rPr>
          <w:rFonts w:ascii="Verdana" w:hAnsi="Verdana"/>
          <w:color w:val="000000"/>
          <w:sz w:val="16"/>
          <w:szCs w:val="16"/>
        </w:rPr>
        <w:t xml:space="preserve"> Nacional</w:t>
      </w:r>
      <w:r w:rsidRPr="00A31BCB">
        <w:rPr>
          <w:rFonts w:ascii="Verdana" w:hAnsi="Verdana"/>
          <w:color w:val="000000"/>
          <w:sz w:val="16"/>
          <w:szCs w:val="16"/>
        </w:rPr>
        <w:t>.</w:t>
      </w:r>
    </w:p>
    <w:p w:rsidR="008A7440" w:rsidRPr="00A31BCB" w:rsidRDefault="008A7440" w:rsidP="00CF6F12">
      <w:pPr>
        <w:spacing w:after="0" w:line="360" w:lineRule="auto"/>
        <w:ind w:firstLine="851"/>
        <w:jc w:val="both"/>
        <w:rPr>
          <w:rFonts w:ascii="Verdana" w:hAnsi="Verdana"/>
          <w:color w:val="000000"/>
          <w:sz w:val="16"/>
          <w:szCs w:val="16"/>
        </w:rPr>
      </w:pPr>
    </w:p>
    <w:p w:rsidR="008A7440" w:rsidRPr="00A31BCB" w:rsidRDefault="00460290" w:rsidP="00CF6F1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Art. 25. Para os padrões de qualidade da água no Município de </w:t>
      </w:r>
      <w:r w:rsidR="006C6BDC" w:rsidRPr="00A31BCB">
        <w:rPr>
          <w:rFonts w:ascii="Verdana" w:hAnsi="Verdana"/>
          <w:color w:val="000000"/>
          <w:sz w:val="16"/>
          <w:szCs w:val="16"/>
        </w:rPr>
        <w:t xml:space="preserve">Bandeirante </w:t>
      </w:r>
      <w:r w:rsidRPr="00A31BCB">
        <w:rPr>
          <w:rFonts w:ascii="Verdana" w:hAnsi="Verdana"/>
          <w:color w:val="000000"/>
          <w:sz w:val="16"/>
          <w:szCs w:val="16"/>
        </w:rPr>
        <w:t>e de emissão de efluentes líquidos, será seguido o estipulado na resolução 357/2005 do Conselho Nacional do Meio Ambiente - CONAMA, ou norma posterior que substituí-la.</w:t>
      </w:r>
    </w:p>
    <w:p w:rsidR="008A7440" w:rsidRPr="00A31BCB" w:rsidRDefault="008A7440" w:rsidP="00591AD7">
      <w:pPr>
        <w:spacing w:after="0" w:line="360" w:lineRule="auto"/>
        <w:jc w:val="both"/>
        <w:rPr>
          <w:rFonts w:ascii="Verdana" w:hAnsi="Verdana"/>
          <w:color w:val="000000"/>
          <w:sz w:val="16"/>
          <w:szCs w:val="16"/>
        </w:rPr>
      </w:pPr>
      <w:bookmarkStart w:id="15" w:name="_Toc153526122"/>
      <w:bookmarkStart w:id="16" w:name="_Toc146512470"/>
    </w:p>
    <w:p w:rsidR="00CF6F12" w:rsidRPr="00A31BCB" w:rsidRDefault="00460290" w:rsidP="00CF6F12">
      <w:pPr>
        <w:spacing w:after="0" w:line="360" w:lineRule="auto"/>
        <w:jc w:val="center"/>
        <w:rPr>
          <w:rFonts w:ascii="Verdana" w:hAnsi="Verdana"/>
          <w:color w:val="000000"/>
          <w:sz w:val="16"/>
          <w:szCs w:val="16"/>
        </w:rPr>
      </w:pPr>
      <w:r w:rsidRPr="00A31BCB">
        <w:rPr>
          <w:rFonts w:ascii="Verdana" w:hAnsi="Verdana"/>
          <w:color w:val="000000"/>
          <w:sz w:val="16"/>
          <w:szCs w:val="16"/>
        </w:rPr>
        <w:t>S</w:t>
      </w:r>
      <w:r w:rsidR="00CF6F12" w:rsidRPr="00A31BCB">
        <w:rPr>
          <w:rFonts w:ascii="Verdana" w:hAnsi="Verdana"/>
          <w:color w:val="000000"/>
          <w:sz w:val="16"/>
          <w:szCs w:val="16"/>
        </w:rPr>
        <w:t>eção</w:t>
      </w:r>
      <w:r w:rsidRPr="00A31BCB">
        <w:rPr>
          <w:rFonts w:ascii="Verdana" w:hAnsi="Verdana"/>
          <w:color w:val="000000"/>
          <w:sz w:val="16"/>
          <w:szCs w:val="16"/>
        </w:rPr>
        <w:t xml:space="preserve"> II</w:t>
      </w:r>
    </w:p>
    <w:p w:rsidR="008A7440" w:rsidRPr="00A31BCB" w:rsidRDefault="00460290" w:rsidP="00CF6F12">
      <w:pPr>
        <w:spacing w:after="0" w:line="360" w:lineRule="auto"/>
        <w:jc w:val="center"/>
        <w:rPr>
          <w:rFonts w:ascii="Verdana" w:hAnsi="Verdana"/>
          <w:color w:val="000000"/>
          <w:sz w:val="16"/>
          <w:szCs w:val="16"/>
        </w:rPr>
      </w:pPr>
      <w:r w:rsidRPr="00A31BCB">
        <w:rPr>
          <w:rFonts w:ascii="Verdana" w:hAnsi="Verdana"/>
          <w:color w:val="000000"/>
          <w:sz w:val="16"/>
          <w:szCs w:val="16"/>
        </w:rPr>
        <w:t>D</w:t>
      </w:r>
      <w:r w:rsidR="00CF6F12" w:rsidRPr="00A31BCB">
        <w:rPr>
          <w:rFonts w:ascii="Verdana" w:hAnsi="Verdana"/>
          <w:color w:val="000000"/>
          <w:sz w:val="16"/>
          <w:szCs w:val="16"/>
        </w:rPr>
        <w:t>a</w:t>
      </w:r>
      <w:r w:rsidRPr="00A31BCB">
        <w:rPr>
          <w:rFonts w:ascii="Verdana" w:hAnsi="Verdana"/>
          <w:color w:val="000000"/>
          <w:sz w:val="16"/>
          <w:szCs w:val="16"/>
        </w:rPr>
        <w:t xml:space="preserve"> P</w:t>
      </w:r>
      <w:r w:rsidR="00CF6F12" w:rsidRPr="00A31BCB">
        <w:rPr>
          <w:rFonts w:ascii="Verdana" w:hAnsi="Verdana"/>
          <w:color w:val="000000"/>
          <w:sz w:val="16"/>
          <w:szCs w:val="16"/>
        </w:rPr>
        <w:t>roteção do Solo</w:t>
      </w:r>
      <w:bookmarkEnd w:id="15"/>
      <w:bookmarkEnd w:id="16"/>
    </w:p>
    <w:p w:rsidR="008A7440" w:rsidRPr="00A31BCB" w:rsidRDefault="008A7440" w:rsidP="00591AD7">
      <w:pPr>
        <w:spacing w:after="0" w:line="360" w:lineRule="auto"/>
        <w:jc w:val="both"/>
        <w:rPr>
          <w:rFonts w:ascii="Verdana" w:hAnsi="Verdana"/>
          <w:color w:val="000000"/>
          <w:sz w:val="16"/>
          <w:szCs w:val="16"/>
        </w:rPr>
      </w:pPr>
    </w:p>
    <w:p w:rsidR="008A7440" w:rsidRPr="00A31BCB" w:rsidRDefault="00460290" w:rsidP="00CF6F1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26. Toda atividade de exploração de recursos naturais não renováveis, bem como a exploração de areia, pedras e cascalho nos leitos dos rios, subsolo e outros, fica condicionada à apresentação de Avaliação de Impacto Ambiental, conforme disposto na resolução 001/1986 do Conselho Nacional do Meio Ambiente – CONAMA, ou outra que vier a substituí-la.</w:t>
      </w:r>
    </w:p>
    <w:p w:rsidR="008A7440" w:rsidRPr="00A31BCB" w:rsidRDefault="008A7440" w:rsidP="00CF6F12">
      <w:pPr>
        <w:spacing w:after="0" w:line="360" w:lineRule="auto"/>
        <w:ind w:firstLine="851"/>
        <w:jc w:val="both"/>
        <w:rPr>
          <w:rFonts w:ascii="Verdana" w:hAnsi="Verdana"/>
          <w:color w:val="000000"/>
          <w:sz w:val="16"/>
          <w:szCs w:val="16"/>
        </w:rPr>
      </w:pPr>
    </w:p>
    <w:p w:rsidR="008A7440" w:rsidRPr="00A31BCB" w:rsidRDefault="00460290" w:rsidP="00CF6F1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lastRenderedPageBreak/>
        <w:t xml:space="preserve">Parágrafo </w:t>
      </w:r>
      <w:r w:rsidR="00CF6F12" w:rsidRPr="00A31BCB">
        <w:rPr>
          <w:rFonts w:ascii="Verdana" w:hAnsi="Verdana"/>
          <w:color w:val="000000"/>
          <w:sz w:val="16"/>
          <w:szCs w:val="16"/>
        </w:rPr>
        <w:t>Ú</w:t>
      </w:r>
      <w:r w:rsidRPr="00A31BCB">
        <w:rPr>
          <w:rFonts w:ascii="Verdana" w:hAnsi="Verdana"/>
          <w:color w:val="000000"/>
          <w:sz w:val="16"/>
          <w:szCs w:val="16"/>
        </w:rPr>
        <w:t>nico. Em havendo degradação ou qualquer outra atividade ou obra considerada prejudicial ao meio ambiente, o agente infrator ou aquele que fizer funcionar o empreendimento, econômico ou não, deverá proceder às suas custas a recuperação da área, por meio de implantação de projeto de Recuperação de Áreas Degradadas, submetido à aprovação do órgão ambiental municipal.</w:t>
      </w:r>
    </w:p>
    <w:p w:rsidR="008A7440" w:rsidRPr="00A31BCB" w:rsidRDefault="008A7440" w:rsidP="00591AD7">
      <w:pPr>
        <w:spacing w:after="0" w:line="360" w:lineRule="auto"/>
        <w:jc w:val="both"/>
        <w:rPr>
          <w:rFonts w:ascii="Verdana" w:hAnsi="Verdana"/>
          <w:color w:val="000000"/>
          <w:sz w:val="16"/>
          <w:szCs w:val="16"/>
        </w:rPr>
      </w:pPr>
      <w:bookmarkStart w:id="17" w:name="_Toc153526123"/>
    </w:p>
    <w:p w:rsidR="00CF6F12" w:rsidRPr="00A31BCB" w:rsidRDefault="00460290" w:rsidP="00CF6F12">
      <w:pPr>
        <w:spacing w:after="0" w:line="360" w:lineRule="auto"/>
        <w:jc w:val="center"/>
        <w:rPr>
          <w:rFonts w:ascii="Verdana" w:hAnsi="Verdana"/>
          <w:color w:val="000000"/>
          <w:sz w:val="16"/>
          <w:szCs w:val="16"/>
        </w:rPr>
      </w:pPr>
      <w:r w:rsidRPr="00A31BCB">
        <w:rPr>
          <w:rFonts w:ascii="Verdana" w:hAnsi="Verdana"/>
          <w:color w:val="000000"/>
          <w:sz w:val="16"/>
          <w:szCs w:val="16"/>
        </w:rPr>
        <w:t>S</w:t>
      </w:r>
      <w:r w:rsidR="00CF6F12" w:rsidRPr="00A31BCB">
        <w:rPr>
          <w:rFonts w:ascii="Verdana" w:hAnsi="Verdana"/>
          <w:color w:val="000000"/>
          <w:sz w:val="16"/>
          <w:szCs w:val="16"/>
        </w:rPr>
        <w:t>eção</w:t>
      </w:r>
      <w:r w:rsidRPr="00A31BCB">
        <w:rPr>
          <w:rFonts w:ascii="Verdana" w:hAnsi="Verdana"/>
          <w:color w:val="000000"/>
          <w:sz w:val="16"/>
          <w:szCs w:val="16"/>
        </w:rPr>
        <w:t xml:space="preserve"> III</w:t>
      </w:r>
    </w:p>
    <w:p w:rsidR="008A7440" w:rsidRPr="00A31BCB" w:rsidRDefault="00460290" w:rsidP="00CF6F12">
      <w:pPr>
        <w:spacing w:after="0" w:line="360" w:lineRule="auto"/>
        <w:jc w:val="center"/>
        <w:rPr>
          <w:rFonts w:ascii="Verdana" w:hAnsi="Verdana"/>
          <w:color w:val="000000"/>
          <w:sz w:val="16"/>
          <w:szCs w:val="16"/>
        </w:rPr>
      </w:pPr>
      <w:r w:rsidRPr="00A31BCB">
        <w:rPr>
          <w:rFonts w:ascii="Verdana" w:hAnsi="Verdana"/>
          <w:color w:val="000000"/>
          <w:sz w:val="16"/>
          <w:szCs w:val="16"/>
        </w:rPr>
        <w:t>D</w:t>
      </w:r>
      <w:r w:rsidR="00CF6F12" w:rsidRPr="00A31BCB">
        <w:rPr>
          <w:rFonts w:ascii="Verdana" w:hAnsi="Verdana"/>
          <w:color w:val="000000"/>
          <w:sz w:val="16"/>
          <w:szCs w:val="16"/>
        </w:rPr>
        <w:t>a</w:t>
      </w:r>
      <w:r w:rsidRPr="00A31BCB">
        <w:rPr>
          <w:rFonts w:ascii="Verdana" w:hAnsi="Verdana"/>
          <w:color w:val="000000"/>
          <w:sz w:val="16"/>
          <w:szCs w:val="16"/>
        </w:rPr>
        <w:t xml:space="preserve"> P</w:t>
      </w:r>
      <w:r w:rsidR="00CF6F12" w:rsidRPr="00A31BCB">
        <w:rPr>
          <w:rFonts w:ascii="Verdana" w:hAnsi="Verdana"/>
          <w:color w:val="000000"/>
          <w:sz w:val="16"/>
          <w:szCs w:val="16"/>
        </w:rPr>
        <w:t xml:space="preserve">roteção </w:t>
      </w:r>
      <w:r w:rsidRPr="00A31BCB">
        <w:rPr>
          <w:rFonts w:ascii="Verdana" w:hAnsi="Verdana"/>
          <w:color w:val="000000"/>
          <w:sz w:val="16"/>
          <w:szCs w:val="16"/>
        </w:rPr>
        <w:t>A</w:t>
      </w:r>
      <w:r w:rsidR="00CF6F12" w:rsidRPr="00A31BCB">
        <w:rPr>
          <w:rFonts w:ascii="Verdana" w:hAnsi="Verdana"/>
          <w:color w:val="000000"/>
          <w:sz w:val="16"/>
          <w:szCs w:val="16"/>
        </w:rPr>
        <w:t>tmosférica</w:t>
      </w:r>
      <w:bookmarkEnd w:id="17"/>
    </w:p>
    <w:p w:rsidR="008A7440" w:rsidRPr="00A31BCB" w:rsidRDefault="008A7440" w:rsidP="00591AD7">
      <w:pPr>
        <w:spacing w:after="0" w:line="360" w:lineRule="auto"/>
        <w:jc w:val="both"/>
        <w:rPr>
          <w:rFonts w:ascii="Verdana" w:hAnsi="Verdana"/>
          <w:color w:val="000000"/>
          <w:sz w:val="16"/>
          <w:szCs w:val="16"/>
        </w:rPr>
      </w:pPr>
    </w:p>
    <w:p w:rsidR="008A7440" w:rsidRPr="00A31BCB" w:rsidRDefault="00460290" w:rsidP="00CF6F1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27. É proibida a queima ao ar livre de resíduos sólidos, líquidos ou de qualquer outro material combustível.</w:t>
      </w:r>
    </w:p>
    <w:p w:rsidR="008A7440" w:rsidRPr="00A31BCB" w:rsidRDefault="008A7440" w:rsidP="00CF6F12">
      <w:pPr>
        <w:spacing w:after="0" w:line="360" w:lineRule="auto"/>
        <w:ind w:firstLine="851"/>
        <w:jc w:val="both"/>
        <w:rPr>
          <w:rFonts w:ascii="Verdana" w:hAnsi="Verdana"/>
          <w:color w:val="000000"/>
          <w:sz w:val="16"/>
          <w:szCs w:val="16"/>
        </w:rPr>
      </w:pPr>
    </w:p>
    <w:p w:rsidR="008A7440" w:rsidRPr="00A31BCB" w:rsidRDefault="00460290" w:rsidP="00CF6F1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28. Ficam estabelecidos os padrões de qualidade do ar nos termos contidos na resolução 03/1990, do Conselho Nacional do Meio Ambiente – CONAMA, ou outra que a substituir.</w:t>
      </w:r>
    </w:p>
    <w:p w:rsidR="008A7440" w:rsidRPr="00A31BCB" w:rsidRDefault="008A7440" w:rsidP="00CF6F12">
      <w:pPr>
        <w:spacing w:after="0" w:line="360" w:lineRule="auto"/>
        <w:ind w:firstLine="851"/>
        <w:jc w:val="both"/>
        <w:rPr>
          <w:rFonts w:ascii="Verdana" w:hAnsi="Verdana"/>
          <w:color w:val="000000"/>
          <w:sz w:val="16"/>
          <w:szCs w:val="16"/>
        </w:rPr>
      </w:pPr>
    </w:p>
    <w:p w:rsidR="008A7440" w:rsidRPr="00A31BCB" w:rsidRDefault="00460290" w:rsidP="00CF6F1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Art. 29. Os padrões de emissões atmosféricas no Município de </w:t>
      </w:r>
      <w:r w:rsidR="006C6BDC" w:rsidRPr="00A31BCB">
        <w:rPr>
          <w:rFonts w:ascii="Verdana" w:hAnsi="Verdana"/>
          <w:color w:val="000000"/>
          <w:sz w:val="16"/>
          <w:szCs w:val="16"/>
        </w:rPr>
        <w:t xml:space="preserve">Bandeirante </w:t>
      </w:r>
      <w:r w:rsidRPr="00A31BCB">
        <w:rPr>
          <w:rFonts w:ascii="Verdana" w:hAnsi="Verdana"/>
          <w:color w:val="000000"/>
          <w:sz w:val="16"/>
          <w:szCs w:val="16"/>
        </w:rPr>
        <w:t>seguirão os padrões estabelecidos pela resolução 08/1990, do Conselho Nacional do Meio Ambiente - CONAMA, ou outra que vier a substituí-la.</w:t>
      </w:r>
    </w:p>
    <w:p w:rsidR="008A7440" w:rsidRPr="00A31BCB" w:rsidRDefault="008A7440" w:rsidP="00CF6F12">
      <w:pPr>
        <w:spacing w:after="0" w:line="360" w:lineRule="auto"/>
        <w:ind w:firstLine="851"/>
        <w:jc w:val="both"/>
        <w:rPr>
          <w:rFonts w:ascii="Verdana" w:hAnsi="Verdana"/>
          <w:color w:val="000000"/>
          <w:sz w:val="16"/>
          <w:szCs w:val="16"/>
        </w:rPr>
      </w:pPr>
    </w:p>
    <w:p w:rsidR="008A7440" w:rsidRPr="00A31BCB" w:rsidRDefault="00460290" w:rsidP="00CF6F1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Art. 30. </w:t>
      </w:r>
      <w:r w:rsidR="006C5405" w:rsidRPr="00A31BCB">
        <w:rPr>
          <w:rFonts w:ascii="Verdana" w:hAnsi="Verdana"/>
          <w:color w:val="000000"/>
          <w:sz w:val="16"/>
          <w:szCs w:val="16"/>
        </w:rPr>
        <w:t>Compete ao órgão ambiental municipal, sem prejuízo da atribuição de outros órgãos estaduais ou federais legitimados, a fiscalização do cumprimento do padrão da qualidade do ar e emissões atmosféricas.</w:t>
      </w:r>
    </w:p>
    <w:p w:rsidR="008A7440" w:rsidRPr="00A31BCB" w:rsidRDefault="008A7440" w:rsidP="00591AD7">
      <w:pPr>
        <w:spacing w:after="0" w:line="360" w:lineRule="auto"/>
        <w:jc w:val="both"/>
        <w:rPr>
          <w:rFonts w:ascii="Verdana" w:hAnsi="Verdana"/>
          <w:color w:val="000000"/>
          <w:sz w:val="16"/>
          <w:szCs w:val="16"/>
        </w:rPr>
      </w:pPr>
      <w:bookmarkStart w:id="18" w:name="_Toc143674079"/>
      <w:bookmarkStart w:id="19" w:name="_Toc143674112"/>
      <w:bookmarkStart w:id="20" w:name="_Toc143674620"/>
      <w:bookmarkStart w:id="21" w:name="_Toc153526125"/>
    </w:p>
    <w:p w:rsidR="00CF6F12" w:rsidRPr="00A31BCB" w:rsidRDefault="00460290" w:rsidP="00CF6F12">
      <w:pPr>
        <w:spacing w:after="0" w:line="360" w:lineRule="auto"/>
        <w:jc w:val="center"/>
        <w:rPr>
          <w:rFonts w:ascii="Verdana" w:hAnsi="Verdana"/>
          <w:color w:val="000000"/>
          <w:sz w:val="16"/>
          <w:szCs w:val="16"/>
        </w:rPr>
      </w:pPr>
      <w:r w:rsidRPr="00A31BCB">
        <w:rPr>
          <w:rFonts w:ascii="Verdana" w:hAnsi="Verdana"/>
          <w:color w:val="000000"/>
          <w:sz w:val="16"/>
          <w:szCs w:val="16"/>
        </w:rPr>
        <w:t>CAPÍTULO V</w:t>
      </w:r>
    </w:p>
    <w:p w:rsidR="008A7440" w:rsidRPr="00A31BCB" w:rsidRDefault="00460290" w:rsidP="00CF6F12">
      <w:pPr>
        <w:spacing w:after="0" w:line="360" w:lineRule="auto"/>
        <w:jc w:val="center"/>
        <w:rPr>
          <w:rFonts w:ascii="Verdana" w:hAnsi="Verdana"/>
          <w:color w:val="000000"/>
          <w:sz w:val="16"/>
          <w:szCs w:val="16"/>
        </w:rPr>
      </w:pPr>
      <w:r w:rsidRPr="00A31BCB">
        <w:rPr>
          <w:rFonts w:ascii="Verdana" w:hAnsi="Verdana"/>
          <w:color w:val="000000"/>
          <w:sz w:val="16"/>
          <w:szCs w:val="16"/>
        </w:rPr>
        <w:t>DAS ÁREAS DE PROTEÇÃO ESPECIAL E DAS ZONAS DE RESERVA AMBIENTAL</w:t>
      </w:r>
      <w:bookmarkEnd w:id="18"/>
      <w:bookmarkEnd w:id="19"/>
      <w:bookmarkEnd w:id="20"/>
      <w:bookmarkEnd w:id="21"/>
    </w:p>
    <w:p w:rsidR="008A7440" w:rsidRPr="00A31BCB" w:rsidRDefault="008A7440" w:rsidP="00CF6F12">
      <w:pPr>
        <w:spacing w:after="0" w:line="360" w:lineRule="auto"/>
        <w:jc w:val="center"/>
        <w:rPr>
          <w:rFonts w:ascii="Verdana" w:hAnsi="Verdana"/>
          <w:color w:val="000000"/>
          <w:sz w:val="16"/>
          <w:szCs w:val="16"/>
        </w:rPr>
      </w:pPr>
      <w:bookmarkStart w:id="22" w:name="_Toc153526126"/>
    </w:p>
    <w:p w:rsidR="00CF6F12" w:rsidRPr="00A31BCB" w:rsidRDefault="00460290" w:rsidP="00CF6F12">
      <w:pPr>
        <w:spacing w:after="0" w:line="360" w:lineRule="auto"/>
        <w:jc w:val="center"/>
        <w:rPr>
          <w:rFonts w:ascii="Verdana" w:hAnsi="Verdana"/>
          <w:color w:val="000000"/>
          <w:sz w:val="16"/>
          <w:szCs w:val="16"/>
        </w:rPr>
      </w:pPr>
      <w:r w:rsidRPr="00A31BCB">
        <w:rPr>
          <w:rFonts w:ascii="Verdana" w:hAnsi="Verdana"/>
          <w:color w:val="000000"/>
          <w:sz w:val="16"/>
          <w:szCs w:val="16"/>
        </w:rPr>
        <w:t>S</w:t>
      </w:r>
      <w:r w:rsidR="00CF6F12" w:rsidRPr="00A31BCB">
        <w:rPr>
          <w:rFonts w:ascii="Verdana" w:hAnsi="Verdana"/>
          <w:color w:val="000000"/>
          <w:sz w:val="16"/>
          <w:szCs w:val="16"/>
        </w:rPr>
        <w:t>eção</w:t>
      </w:r>
      <w:r w:rsidRPr="00A31BCB">
        <w:rPr>
          <w:rFonts w:ascii="Verdana" w:hAnsi="Verdana"/>
          <w:color w:val="000000"/>
          <w:sz w:val="16"/>
          <w:szCs w:val="16"/>
        </w:rPr>
        <w:t xml:space="preserve"> I</w:t>
      </w:r>
    </w:p>
    <w:p w:rsidR="008A7440" w:rsidRPr="00A31BCB" w:rsidRDefault="00460290" w:rsidP="00CF6F12">
      <w:pPr>
        <w:spacing w:after="0" w:line="360" w:lineRule="auto"/>
        <w:jc w:val="center"/>
        <w:rPr>
          <w:rFonts w:ascii="Verdana" w:hAnsi="Verdana"/>
          <w:color w:val="000000"/>
          <w:sz w:val="16"/>
          <w:szCs w:val="16"/>
        </w:rPr>
      </w:pPr>
      <w:r w:rsidRPr="00A31BCB">
        <w:rPr>
          <w:rFonts w:ascii="Verdana" w:hAnsi="Verdana"/>
          <w:color w:val="000000"/>
          <w:sz w:val="16"/>
          <w:szCs w:val="16"/>
        </w:rPr>
        <w:t>D</w:t>
      </w:r>
      <w:r w:rsidR="00CF6F12" w:rsidRPr="00A31BCB">
        <w:rPr>
          <w:rFonts w:ascii="Verdana" w:hAnsi="Verdana"/>
          <w:color w:val="000000"/>
          <w:sz w:val="16"/>
          <w:szCs w:val="16"/>
        </w:rPr>
        <w:t>as</w:t>
      </w:r>
      <w:r w:rsidRPr="00A31BCB">
        <w:rPr>
          <w:rFonts w:ascii="Verdana" w:hAnsi="Verdana"/>
          <w:color w:val="000000"/>
          <w:sz w:val="16"/>
          <w:szCs w:val="16"/>
        </w:rPr>
        <w:t xml:space="preserve"> Á</w:t>
      </w:r>
      <w:r w:rsidR="00CF6F12" w:rsidRPr="00A31BCB">
        <w:rPr>
          <w:rFonts w:ascii="Verdana" w:hAnsi="Verdana"/>
          <w:color w:val="000000"/>
          <w:sz w:val="16"/>
          <w:szCs w:val="16"/>
        </w:rPr>
        <w:t xml:space="preserve">reas de </w:t>
      </w:r>
      <w:r w:rsidRPr="00A31BCB">
        <w:rPr>
          <w:rFonts w:ascii="Verdana" w:hAnsi="Verdana"/>
          <w:color w:val="000000"/>
          <w:sz w:val="16"/>
          <w:szCs w:val="16"/>
        </w:rPr>
        <w:t>P</w:t>
      </w:r>
      <w:r w:rsidR="00CF6F12" w:rsidRPr="00A31BCB">
        <w:rPr>
          <w:rFonts w:ascii="Verdana" w:hAnsi="Verdana"/>
          <w:color w:val="000000"/>
          <w:sz w:val="16"/>
          <w:szCs w:val="16"/>
        </w:rPr>
        <w:t xml:space="preserve">roteção ao </w:t>
      </w:r>
      <w:r w:rsidRPr="00A31BCB">
        <w:rPr>
          <w:rFonts w:ascii="Verdana" w:hAnsi="Verdana"/>
          <w:color w:val="000000"/>
          <w:sz w:val="16"/>
          <w:szCs w:val="16"/>
        </w:rPr>
        <w:t>M</w:t>
      </w:r>
      <w:r w:rsidR="00CF6F12" w:rsidRPr="00A31BCB">
        <w:rPr>
          <w:rFonts w:ascii="Verdana" w:hAnsi="Verdana"/>
          <w:color w:val="000000"/>
          <w:sz w:val="16"/>
          <w:szCs w:val="16"/>
        </w:rPr>
        <w:t>eio</w:t>
      </w:r>
      <w:r w:rsidRPr="00A31BCB">
        <w:rPr>
          <w:rFonts w:ascii="Verdana" w:hAnsi="Verdana"/>
          <w:color w:val="000000"/>
          <w:sz w:val="16"/>
          <w:szCs w:val="16"/>
        </w:rPr>
        <w:t xml:space="preserve"> A</w:t>
      </w:r>
      <w:r w:rsidR="00CF6F12" w:rsidRPr="00A31BCB">
        <w:rPr>
          <w:rFonts w:ascii="Verdana" w:hAnsi="Verdana"/>
          <w:color w:val="000000"/>
          <w:sz w:val="16"/>
          <w:szCs w:val="16"/>
        </w:rPr>
        <w:t>mbiente</w:t>
      </w:r>
      <w:bookmarkEnd w:id="22"/>
    </w:p>
    <w:p w:rsidR="008A7440" w:rsidRPr="00A31BCB" w:rsidRDefault="008A7440" w:rsidP="00591AD7">
      <w:pPr>
        <w:spacing w:after="0" w:line="360" w:lineRule="auto"/>
        <w:jc w:val="both"/>
        <w:rPr>
          <w:rFonts w:ascii="Verdana" w:hAnsi="Verdana"/>
          <w:color w:val="000000"/>
          <w:sz w:val="16"/>
          <w:szCs w:val="16"/>
        </w:rPr>
      </w:pPr>
    </w:p>
    <w:p w:rsidR="008A7440" w:rsidRPr="00A31BCB" w:rsidRDefault="00460290" w:rsidP="00B2188F">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31. As áreas de preservação ambiental são as constantes na Lei do Zoneamento Municipal.</w:t>
      </w:r>
    </w:p>
    <w:p w:rsidR="008A7440" w:rsidRPr="00A31BCB" w:rsidRDefault="008A7440" w:rsidP="00B2188F">
      <w:pPr>
        <w:spacing w:after="0" w:line="360" w:lineRule="auto"/>
        <w:ind w:firstLine="851"/>
        <w:jc w:val="both"/>
        <w:rPr>
          <w:rFonts w:ascii="Verdana" w:hAnsi="Verdana"/>
          <w:color w:val="000000"/>
          <w:sz w:val="16"/>
          <w:szCs w:val="16"/>
        </w:rPr>
      </w:pPr>
    </w:p>
    <w:p w:rsidR="008A7440" w:rsidRPr="00A31BCB" w:rsidRDefault="00460290" w:rsidP="00B2188F">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 1º O Poder Executivo Municipal poderá criar unidades de conservação municipais em </w:t>
      </w:r>
      <w:r w:rsidR="006C6BDC" w:rsidRPr="00A31BCB">
        <w:rPr>
          <w:rFonts w:ascii="Verdana" w:hAnsi="Verdana"/>
          <w:color w:val="000000"/>
          <w:sz w:val="16"/>
          <w:szCs w:val="16"/>
        </w:rPr>
        <w:t>Bandeirante</w:t>
      </w:r>
      <w:r w:rsidRPr="00A31BCB">
        <w:rPr>
          <w:rFonts w:ascii="Verdana" w:hAnsi="Verdana"/>
          <w:color w:val="000000"/>
          <w:sz w:val="16"/>
          <w:szCs w:val="16"/>
        </w:rPr>
        <w:t>, em conformidade com a lei federal 9.985/2000, que estabelece o Sistema Nacional de Unidades de Conservação – SNUC.</w:t>
      </w:r>
    </w:p>
    <w:p w:rsidR="008A7440" w:rsidRPr="00A31BCB" w:rsidRDefault="008A7440" w:rsidP="00B2188F">
      <w:pPr>
        <w:spacing w:after="0" w:line="360" w:lineRule="auto"/>
        <w:ind w:firstLine="851"/>
        <w:jc w:val="both"/>
        <w:rPr>
          <w:rFonts w:ascii="Verdana" w:hAnsi="Verdana"/>
          <w:color w:val="000000"/>
          <w:sz w:val="16"/>
          <w:szCs w:val="16"/>
        </w:rPr>
      </w:pPr>
    </w:p>
    <w:p w:rsidR="008A7440" w:rsidRPr="00A31BCB" w:rsidRDefault="00460290" w:rsidP="00B2188F">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2º O ato de criação das unidades de conservação deverá conter diretrizes para a regularização fundiária, demarcação e fiscalização adequada, bem como a indicação da respectiva área do entorno e estrutura de funcionamento.</w:t>
      </w:r>
    </w:p>
    <w:p w:rsidR="008A7440" w:rsidRPr="00A31BCB" w:rsidRDefault="008A7440" w:rsidP="00B2188F">
      <w:pPr>
        <w:spacing w:after="0" w:line="360" w:lineRule="auto"/>
        <w:ind w:firstLine="851"/>
        <w:jc w:val="both"/>
        <w:rPr>
          <w:rFonts w:ascii="Verdana" w:hAnsi="Verdana"/>
          <w:color w:val="000000"/>
          <w:sz w:val="16"/>
          <w:szCs w:val="16"/>
        </w:rPr>
      </w:pPr>
    </w:p>
    <w:p w:rsidR="008A7440" w:rsidRPr="00A31BCB" w:rsidRDefault="00460290" w:rsidP="00B2188F">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32. O Sistema Municipal de Unidades de Conservação deve ser integrado aos sistemas estadual e nacional.</w:t>
      </w:r>
    </w:p>
    <w:p w:rsidR="008A7440" w:rsidRPr="00A31BCB" w:rsidRDefault="008A7440" w:rsidP="00B2188F">
      <w:pPr>
        <w:spacing w:after="0" w:line="360" w:lineRule="auto"/>
        <w:ind w:firstLine="851"/>
        <w:jc w:val="both"/>
        <w:rPr>
          <w:rFonts w:ascii="Verdana" w:hAnsi="Verdana"/>
          <w:color w:val="000000"/>
          <w:sz w:val="16"/>
          <w:szCs w:val="16"/>
        </w:rPr>
      </w:pPr>
    </w:p>
    <w:p w:rsidR="008A7440" w:rsidRPr="00A31BCB" w:rsidRDefault="00460290" w:rsidP="00B2188F">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33.  A alteração adversa, a redução da área ou a extinção das unidades de conservação somente será possível mediante lei municipal.</w:t>
      </w:r>
    </w:p>
    <w:p w:rsidR="008A7440" w:rsidRPr="00A31BCB" w:rsidRDefault="008A7440" w:rsidP="00B2188F">
      <w:pPr>
        <w:spacing w:after="0" w:line="360" w:lineRule="auto"/>
        <w:ind w:firstLine="851"/>
        <w:jc w:val="both"/>
        <w:rPr>
          <w:rFonts w:ascii="Verdana" w:hAnsi="Verdana"/>
          <w:color w:val="000000"/>
          <w:sz w:val="16"/>
          <w:szCs w:val="16"/>
        </w:rPr>
      </w:pPr>
    </w:p>
    <w:p w:rsidR="008A7440" w:rsidRPr="00A31BCB" w:rsidRDefault="00460290" w:rsidP="00B2188F">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34. O Município poderá reconhecer, na forma da lei, unidades de conservação de domínio privado.</w:t>
      </w:r>
    </w:p>
    <w:p w:rsidR="008A7440" w:rsidRPr="00A31BCB" w:rsidRDefault="008A7440" w:rsidP="00B2188F">
      <w:pPr>
        <w:spacing w:after="0" w:line="360" w:lineRule="auto"/>
        <w:ind w:firstLine="851"/>
        <w:jc w:val="both"/>
        <w:rPr>
          <w:rFonts w:ascii="Verdana" w:hAnsi="Verdana"/>
          <w:color w:val="000000"/>
          <w:sz w:val="16"/>
          <w:szCs w:val="16"/>
        </w:rPr>
      </w:pPr>
    </w:p>
    <w:p w:rsidR="008A7440" w:rsidRPr="00A31BCB" w:rsidRDefault="00460290" w:rsidP="00B2188F">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Parágrafo </w:t>
      </w:r>
      <w:r w:rsidR="00B2188F" w:rsidRPr="00A31BCB">
        <w:rPr>
          <w:rFonts w:ascii="Verdana" w:hAnsi="Verdana"/>
          <w:color w:val="000000"/>
          <w:sz w:val="16"/>
          <w:szCs w:val="16"/>
        </w:rPr>
        <w:t>Ú</w:t>
      </w:r>
      <w:r w:rsidRPr="00A31BCB">
        <w:rPr>
          <w:rFonts w:ascii="Verdana" w:hAnsi="Verdana"/>
          <w:color w:val="000000"/>
          <w:sz w:val="16"/>
          <w:szCs w:val="16"/>
        </w:rPr>
        <w:t>nico. O Município pode estimular e acatar iniciativas comunitárias para criação de unidades de conservação municipais.</w:t>
      </w:r>
    </w:p>
    <w:p w:rsidR="008A7440" w:rsidRPr="00A31BCB" w:rsidRDefault="008A7440" w:rsidP="00B2188F">
      <w:pPr>
        <w:spacing w:after="0" w:line="360" w:lineRule="auto"/>
        <w:ind w:firstLine="851"/>
        <w:jc w:val="both"/>
        <w:rPr>
          <w:rFonts w:ascii="Verdana" w:hAnsi="Verdana"/>
          <w:color w:val="000000"/>
          <w:sz w:val="16"/>
          <w:szCs w:val="16"/>
        </w:rPr>
      </w:pPr>
    </w:p>
    <w:p w:rsidR="008A7440" w:rsidRPr="00A31BCB" w:rsidRDefault="00460290" w:rsidP="00B2188F">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lastRenderedPageBreak/>
        <w:t xml:space="preserve">Art. 35. É proibido o corte raso das florestas, a exploração de pedreiras, macadame e barro, e outras atividades que degradem os recursos naturais e a paisagem nas faixas de terras dos locais adjacentes às unidades de conservação municipais, estaduais e federais. </w:t>
      </w:r>
    </w:p>
    <w:p w:rsidR="008A7440" w:rsidRPr="00A31BCB" w:rsidRDefault="008A7440" w:rsidP="00591AD7">
      <w:pPr>
        <w:spacing w:after="0" w:line="360" w:lineRule="auto"/>
        <w:jc w:val="both"/>
        <w:rPr>
          <w:rFonts w:ascii="Verdana" w:hAnsi="Verdana"/>
          <w:color w:val="000000"/>
          <w:sz w:val="16"/>
          <w:szCs w:val="16"/>
        </w:rPr>
      </w:pPr>
      <w:bookmarkStart w:id="23" w:name="_Toc153526127"/>
    </w:p>
    <w:p w:rsidR="004B4DBF" w:rsidRPr="00A31BCB" w:rsidRDefault="00F235F1" w:rsidP="004B4DBF">
      <w:pPr>
        <w:spacing w:after="0" w:line="360" w:lineRule="auto"/>
        <w:jc w:val="center"/>
        <w:rPr>
          <w:rFonts w:ascii="Verdana" w:hAnsi="Verdana"/>
          <w:color w:val="000000"/>
          <w:sz w:val="16"/>
          <w:szCs w:val="16"/>
        </w:rPr>
      </w:pPr>
      <w:r w:rsidRPr="00A31BCB">
        <w:rPr>
          <w:rFonts w:ascii="Verdana" w:hAnsi="Verdana"/>
          <w:color w:val="000000"/>
          <w:sz w:val="16"/>
          <w:szCs w:val="16"/>
        </w:rPr>
        <w:t>S</w:t>
      </w:r>
      <w:r w:rsidR="004B4DBF" w:rsidRPr="00A31BCB">
        <w:rPr>
          <w:rFonts w:ascii="Verdana" w:hAnsi="Verdana"/>
          <w:color w:val="000000"/>
          <w:sz w:val="16"/>
          <w:szCs w:val="16"/>
        </w:rPr>
        <w:t>eção</w:t>
      </w:r>
      <w:r w:rsidRPr="00A31BCB">
        <w:rPr>
          <w:rFonts w:ascii="Verdana" w:hAnsi="Verdana"/>
          <w:color w:val="000000"/>
          <w:sz w:val="16"/>
          <w:szCs w:val="16"/>
        </w:rPr>
        <w:t xml:space="preserve"> II</w:t>
      </w:r>
    </w:p>
    <w:p w:rsidR="008A7440" w:rsidRPr="00A31BCB" w:rsidRDefault="00F235F1" w:rsidP="004B4DBF">
      <w:pPr>
        <w:spacing w:after="0" w:line="360" w:lineRule="auto"/>
        <w:jc w:val="center"/>
        <w:rPr>
          <w:rFonts w:ascii="Verdana" w:hAnsi="Verdana"/>
          <w:color w:val="000000"/>
          <w:sz w:val="16"/>
          <w:szCs w:val="16"/>
        </w:rPr>
      </w:pPr>
      <w:r w:rsidRPr="00A31BCB">
        <w:rPr>
          <w:rFonts w:ascii="Verdana" w:hAnsi="Verdana"/>
          <w:color w:val="000000"/>
          <w:sz w:val="16"/>
          <w:szCs w:val="16"/>
        </w:rPr>
        <w:t xml:space="preserve"> D</w:t>
      </w:r>
      <w:r w:rsidR="004B4DBF" w:rsidRPr="00A31BCB">
        <w:rPr>
          <w:rFonts w:ascii="Verdana" w:hAnsi="Verdana"/>
          <w:color w:val="000000"/>
          <w:sz w:val="16"/>
          <w:szCs w:val="16"/>
        </w:rPr>
        <w:t xml:space="preserve">as </w:t>
      </w:r>
      <w:r w:rsidRPr="00A31BCB">
        <w:rPr>
          <w:rFonts w:ascii="Verdana" w:hAnsi="Verdana"/>
          <w:color w:val="000000"/>
          <w:sz w:val="16"/>
          <w:szCs w:val="16"/>
        </w:rPr>
        <w:t>Q</w:t>
      </w:r>
      <w:r w:rsidR="004B4DBF" w:rsidRPr="00A31BCB">
        <w:rPr>
          <w:rFonts w:ascii="Verdana" w:hAnsi="Verdana"/>
          <w:color w:val="000000"/>
          <w:sz w:val="16"/>
          <w:szCs w:val="16"/>
        </w:rPr>
        <w:t>ueimadas</w:t>
      </w:r>
      <w:bookmarkEnd w:id="23"/>
    </w:p>
    <w:p w:rsidR="008A7440" w:rsidRPr="00A31BCB" w:rsidRDefault="008A7440" w:rsidP="00591AD7">
      <w:pPr>
        <w:spacing w:after="0" w:line="360" w:lineRule="auto"/>
        <w:jc w:val="both"/>
        <w:rPr>
          <w:rFonts w:ascii="Verdana" w:hAnsi="Verdana"/>
          <w:color w:val="000000"/>
          <w:sz w:val="16"/>
          <w:szCs w:val="16"/>
        </w:rPr>
      </w:pPr>
    </w:p>
    <w:p w:rsidR="008A7440" w:rsidRPr="00A31BCB" w:rsidRDefault="00460290" w:rsidP="004B4DBF">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Art. 36. É proibido promover queimadas no </w:t>
      </w:r>
      <w:r w:rsidR="00F235F1" w:rsidRPr="00A31BCB">
        <w:rPr>
          <w:rFonts w:ascii="Verdana" w:hAnsi="Verdana"/>
          <w:color w:val="000000"/>
          <w:sz w:val="16"/>
          <w:szCs w:val="16"/>
        </w:rPr>
        <w:t>Município</w:t>
      </w:r>
      <w:r w:rsidRPr="00A31BCB">
        <w:rPr>
          <w:rFonts w:ascii="Verdana" w:hAnsi="Verdana"/>
          <w:color w:val="000000"/>
          <w:sz w:val="16"/>
          <w:szCs w:val="16"/>
        </w:rPr>
        <w:t xml:space="preserve"> de </w:t>
      </w:r>
      <w:r w:rsidR="006C6BDC" w:rsidRPr="00A31BCB">
        <w:rPr>
          <w:rFonts w:ascii="Verdana" w:hAnsi="Verdana"/>
          <w:color w:val="000000"/>
          <w:sz w:val="16"/>
          <w:szCs w:val="16"/>
        </w:rPr>
        <w:t>Bandeirante</w:t>
      </w:r>
      <w:r w:rsidRPr="00A31BCB">
        <w:rPr>
          <w:rFonts w:ascii="Verdana" w:hAnsi="Verdana"/>
          <w:color w:val="000000"/>
          <w:sz w:val="16"/>
          <w:szCs w:val="16"/>
        </w:rPr>
        <w:t>.</w:t>
      </w:r>
    </w:p>
    <w:p w:rsidR="008A7440" w:rsidRPr="00A31BCB" w:rsidRDefault="008A7440" w:rsidP="004B4DBF">
      <w:pPr>
        <w:spacing w:after="0" w:line="360" w:lineRule="auto"/>
        <w:ind w:firstLine="851"/>
        <w:jc w:val="both"/>
        <w:rPr>
          <w:rFonts w:ascii="Verdana" w:hAnsi="Verdana"/>
          <w:color w:val="000000"/>
          <w:sz w:val="16"/>
          <w:szCs w:val="16"/>
        </w:rPr>
      </w:pPr>
    </w:p>
    <w:p w:rsidR="008A7440" w:rsidRPr="00A31BCB" w:rsidRDefault="00460290" w:rsidP="004B4DBF">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37. A utilização de fogo nas atividades agropastoris e florestais obedecerá ao decreto federal 2.661/1998, e alterações.</w:t>
      </w:r>
    </w:p>
    <w:p w:rsidR="008A7440" w:rsidRPr="00A31BCB" w:rsidRDefault="008A7440" w:rsidP="00591AD7">
      <w:pPr>
        <w:spacing w:after="0" w:line="360" w:lineRule="auto"/>
        <w:jc w:val="both"/>
        <w:rPr>
          <w:rFonts w:ascii="Verdana" w:hAnsi="Verdana"/>
          <w:color w:val="000000"/>
          <w:sz w:val="16"/>
          <w:szCs w:val="16"/>
        </w:rPr>
      </w:pPr>
      <w:bookmarkStart w:id="24" w:name="_Toc153526128"/>
    </w:p>
    <w:p w:rsidR="004B4DBF" w:rsidRPr="00A31BCB" w:rsidRDefault="00460290" w:rsidP="004B4DBF">
      <w:pPr>
        <w:spacing w:after="0" w:line="360" w:lineRule="auto"/>
        <w:jc w:val="center"/>
        <w:rPr>
          <w:rFonts w:ascii="Verdana" w:hAnsi="Verdana"/>
          <w:color w:val="000000"/>
          <w:sz w:val="16"/>
          <w:szCs w:val="16"/>
        </w:rPr>
      </w:pPr>
      <w:r w:rsidRPr="00A31BCB">
        <w:rPr>
          <w:rFonts w:ascii="Verdana" w:hAnsi="Verdana"/>
          <w:color w:val="000000"/>
          <w:sz w:val="16"/>
          <w:szCs w:val="16"/>
        </w:rPr>
        <w:t>S</w:t>
      </w:r>
      <w:r w:rsidR="004B4DBF" w:rsidRPr="00A31BCB">
        <w:rPr>
          <w:rFonts w:ascii="Verdana" w:hAnsi="Verdana"/>
          <w:color w:val="000000"/>
          <w:sz w:val="16"/>
          <w:szCs w:val="16"/>
        </w:rPr>
        <w:t>eção</w:t>
      </w:r>
      <w:r w:rsidRPr="00A31BCB">
        <w:rPr>
          <w:rFonts w:ascii="Verdana" w:hAnsi="Verdana"/>
          <w:color w:val="000000"/>
          <w:sz w:val="16"/>
          <w:szCs w:val="16"/>
        </w:rPr>
        <w:t xml:space="preserve"> III</w:t>
      </w:r>
    </w:p>
    <w:p w:rsidR="008A7440" w:rsidRPr="00A31BCB" w:rsidRDefault="00460290" w:rsidP="004B4DBF">
      <w:pPr>
        <w:spacing w:after="0" w:line="360" w:lineRule="auto"/>
        <w:jc w:val="center"/>
        <w:rPr>
          <w:rFonts w:ascii="Verdana" w:hAnsi="Verdana"/>
          <w:color w:val="000000"/>
          <w:sz w:val="16"/>
          <w:szCs w:val="16"/>
        </w:rPr>
      </w:pPr>
      <w:r w:rsidRPr="00A31BCB">
        <w:rPr>
          <w:rFonts w:ascii="Verdana" w:hAnsi="Verdana"/>
          <w:color w:val="000000"/>
          <w:sz w:val="16"/>
          <w:szCs w:val="16"/>
        </w:rPr>
        <w:t>D</w:t>
      </w:r>
      <w:r w:rsidR="004B4DBF" w:rsidRPr="00A31BCB">
        <w:rPr>
          <w:rFonts w:ascii="Verdana" w:hAnsi="Verdana"/>
          <w:color w:val="000000"/>
          <w:sz w:val="16"/>
          <w:szCs w:val="16"/>
        </w:rPr>
        <w:t>a</w:t>
      </w:r>
      <w:r w:rsidRPr="00A31BCB">
        <w:rPr>
          <w:rFonts w:ascii="Verdana" w:hAnsi="Verdana"/>
          <w:color w:val="000000"/>
          <w:sz w:val="16"/>
          <w:szCs w:val="16"/>
        </w:rPr>
        <w:t xml:space="preserve"> P</w:t>
      </w:r>
      <w:r w:rsidR="004B4DBF" w:rsidRPr="00A31BCB">
        <w:rPr>
          <w:rFonts w:ascii="Verdana" w:hAnsi="Verdana"/>
          <w:color w:val="000000"/>
          <w:sz w:val="16"/>
          <w:szCs w:val="16"/>
        </w:rPr>
        <w:t xml:space="preserve">roteção da </w:t>
      </w:r>
      <w:r w:rsidRPr="00A31BCB">
        <w:rPr>
          <w:rFonts w:ascii="Verdana" w:hAnsi="Verdana"/>
          <w:color w:val="000000"/>
          <w:sz w:val="16"/>
          <w:szCs w:val="16"/>
        </w:rPr>
        <w:t>C</w:t>
      </w:r>
      <w:r w:rsidR="004B4DBF" w:rsidRPr="00A31BCB">
        <w:rPr>
          <w:rFonts w:ascii="Verdana" w:hAnsi="Verdana"/>
          <w:color w:val="000000"/>
          <w:sz w:val="16"/>
          <w:szCs w:val="16"/>
        </w:rPr>
        <w:t>obertura Vegetal</w:t>
      </w:r>
      <w:bookmarkEnd w:id="24"/>
    </w:p>
    <w:p w:rsidR="008A7440" w:rsidRPr="00A31BCB" w:rsidRDefault="008A7440" w:rsidP="00591AD7">
      <w:pPr>
        <w:spacing w:after="0" w:line="360" w:lineRule="auto"/>
        <w:jc w:val="both"/>
        <w:rPr>
          <w:rFonts w:ascii="Verdana" w:hAnsi="Verdana"/>
          <w:color w:val="000000"/>
          <w:sz w:val="16"/>
          <w:szCs w:val="16"/>
        </w:rPr>
      </w:pPr>
    </w:p>
    <w:p w:rsidR="008A7440" w:rsidRPr="00A31BCB" w:rsidRDefault="00460290" w:rsidP="00F15383">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Art. 38. </w:t>
      </w:r>
      <w:r w:rsidR="00C86DC4" w:rsidRPr="00A31BCB">
        <w:rPr>
          <w:rFonts w:ascii="Verdana" w:hAnsi="Verdana"/>
          <w:color w:val="000000"/>
          <w:sz w:val="16"/>
          <w:szCs w:val="16"/>
        </w:rPr>
        <w:t xml:space="preserve">O Município de </w:t>
      </w:r>
      <w:r w:rsidR="006C6BDC" w:rsidRPr="00A31BCB">
        <w:rPr>
          <w:rFonts w:ascii="Verdana" w:hAnsi="Verdana"/>
          <w:color w:val="000000"/>
          <w:sz w:val="16"/>
          <w:szCs w:val="16"/>
        </w:rPr>
        <w:t>Bandeirante</w:t>
      </w:r>
      <w:r w:rsidR="00C86DC4" w:rsidRPr="00A31BCB">
        <w:rPr>
          <w:rFonts w:ascii="Verdana" w:hAnsi="Verdana"/>
          <w:color w:val="000000"/>
          <w:sz w:val="16"/>
          <w:szCs w:val="16"/>
        </w:rPr>
        <w:t>, por meio do órgão ambiental municipal, fiscalizará, no território municipal, o cumprimento do Código Florestal Nacional, da Lei n. 11.428/2006 e do Decreto Federal n. 6.660/2008, e alterações.</w:t>
      </w:r>
    </w:p>
    <w:p w:rsidR="008A7440" w:rsidRPr="00A31BCB" w:rsidRDefault="008A7440" w:rsidP="00F15383">
      <w:pPr>
        <w:spacing w:after="0" w:line="360" w:lineRule="auto"/>
        <w:ind w:firstLine="851"/>
        <w:jc w:val="both"/>
        <w:rPr>
          <w:rFonts w:ascii="Verdana" w:hAnsi="Verdana"/>
          <w:color w:val="000000"/>
          <w:sz w:val="16"/>
          <w:szCs w:val="16"/>
        </w:rPr>
      </w:pPr>
    </w:p>
    <w:p w:rsidR="008A7440" w:rsidRPr="00A31BCB" w:rsidRDefault="00460290" w:rsidP="00F15383">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w:t>
      </w:r>
      <w:r w:rsidR="00A22C49" w:rsidRPr="00A31BCB">
        <w:rPr>
          <w:rFonts w:ascii="Verdana" w:hAnsi="Verdana"/>
          <w:color w:val="000000"/>
          <w:sz w:val="16"/>
          <w:szCs w:val="16"/>
        </w:rPr>
        <w:t xml:space="preserve"> </w:t>
      </w:r>
      <w:r w:rsidRPr="00A31BCB">
        <w:rPr>
          <w:rFonts w:ascii="Verdana" w:hAnsi="Verdana"/>
          <w:color w:val="000000"/>
          <w:sz w:val="16"/>
          <w:szCs w:val="16"/>
        </w:rPr>
        <w:t>1º Para efetuar o desmatamento ou corte eventual de árvores de espécie nativa, para qualquer finalidade, o proprietário do imóvel solicitará autorização ao órgão municipal ambiental.</w:t>
      </w:r>
    </w:p>
    <w:p w:rsidR="008A7440" w:rsidRPr="00A31BCB" w:rsidRDefault="008A7440" w:rsidP="00F15383">
      <w:pPr>
        <w:spacing w:after="0" w:line="360" w:lineRule="auto"/>
        <w:ind w:firstLine="851"/>
        <w:jc w:val="both"/>
        <w:rPr>
          <w:rFonts w:ascii="Verdana" w:hAnsi="Verdana"/>
          <w:color w:val="000000"/>
          <w:sz w:val="16"/>
          <w:szCs w:val="16"/>
        </w:rPr>
      </w:pPr>
    </w:p>
    <w:p w:rsidR="004D3AF5" w:rsidRPr="00A31BCB" w:rsidRDefault="004D3AF5" w:rsidP="00F15383">
      <w:pPr>
        <w:spacing w:after="0" w:line="360" w:lineRule="auto"/>
        <w:ind w:firstLine="851"/>
        <w:jc w:val="both"/>
        <w:rPr>
          <w:rFonts w:ascii="Verdana" w:hAnsi="Verdana"/>
          <w:color w:val="000000"/>
          <w:sz w:val="16"/>
          <w:szCs w:val="16"/>
        </w:rPr>
      </w:pPr>
      <w:bookmarkStart w:id="25" w:name="_Toc153526129"/>
      <w:r w:rsidRPr="00A31BCB">
        <w:rPr>
          <w:rFonts w:ascii="Verdana" w:hAnsi="Verdana"/>
          <w:color w:val="000000"/>
          <w:sz w:val="16"/>
          <w:szCs w:val="16"/>
        </w:rPr>
        <w:t>§</w:t>
      </w:r>
      <w:r w:rsidR="00A22C49" w:rsidRPr="00A31BCB">
        <w:rPr>
          <w:rFonts w:ascii="Verdana" w:hAnsi="Verdana"/>
          <w:color w:val="000000"/>
          <w:sz w:val="16"/>
          <w:szCs w:val="16"/>
        </w:rPr>
        <w:t xml:space="preserve"> </w:t>
      </w:r>
      <w:r w:rsidRPr="00A31BCB">
        <w:rPr>
          <w:rFonts w:ascii="Verdana" w:hAnsi="Verdana"/>
          <w:color w:val="000000"/>
          <w:sz w:val="16"/>
          <w:szCs w:val="16"/>
        </w:rPr>
        <w:t>2º Como forma de compensação ambiental ao corte, desde que respeitada a legislação federal e estadual vigentes, a autorização poderá ser condicionada ao replantio de espécies nativas em locais e quantidades definidos pelo órgão ambiental municipal, conforme o impacto ambiental gerado.</w:t>
      </w:r>
    </w:p>
    <w:p w:rsidR="004D3AF5" w:rsidRPr="00A31BCB" w:rsidRDefault="004D3AF5" w:rsidP="00F15383">
      <w:pPr>
        <w:spacing w:after="0" w:line="360" w:lineRule="auto"/>
        <w:ind w:firstLine="851"/>
        <w:jc w:val="both"/>
        <w:rPr>
          <w:rFonts w:ascii="Verdana" w:hAnsi="Verdana"/>
          <w:color w:val="000000"/>
          <w:sz w:val="16"/>
          <w:szCs w:val="16"/>
        </w:rPr>
      </w:pPr>
    </w:p>
    <w:p w:rsidR="004D3AF5" w:rsidRPr="0090175C" w:rsidRDefault="004D3AF5" w:rsidP="00F15383">
      <w:pPr>
        <w:spacing w:after="0" w:line="360" w:lineRule="auto"/>
        <w:ind w:firstLine="851"/>
        <w:jc w:val="both"/>
        <w:rPr>
          <w:rFonts w:ascii="Verdana" w:hAnsi="Verdana"/>
          <w:strike/>
          <w:color w:val="000000"/>
          <w:sz w:val="16"/>
          <w:szCs w:val="16"/>
        </w:rPr>
      </w:pPr>
      <w:r w:rsidRPr="0090175C">
        <w:rPr>
          <w:rFonts w:ascii="Verdana" w:hAnsi="Verdana"/>
          <w:strike/>
          <w:color w:val="000000"/>
          <w:sz w:val="16"/>
          <w:szCs w:val="16"/>
        </w:rPr>
        <w:t>§</w:t>
      </w:r>
      <w:r w:rsidR="00A22C49" w:rsidRPr="0090175C">
        <w:rPr>
          <w:rFonts w:ascii="Verdana" w:hAnsi="Verdana"/>
          <w:strike/>
          <w:color w:val="000000"/>
          <w:sz w:val="16"/>
          <w:szCs w:val="16"/>
        </w:rPr>
        <w:t xml:space="preserve"> </w:t>
      </w:r>
      <w:r w:rsidRPr="0090175C">
        <w:rPr>
          <w:rFonts w:ascii="Verdana" w:hAnsi="Verdana"/>
          <w:strike/>
          <w:color w:val="000000"/>
          <w:sz w:val="16"/>
          <w:szCs w:val="16"/>
        </w:rPr>
        <w:t>3º Nos parcelamentos de solo para fins urbanos, desde que respeitada a legislação federal e estadual vigentes, o corte da vegetação na área interna aos lotes somente será autorizado quando for iniciada a construção das edificações.</w:t>
      </w:r>
      <w:r w:rsidR="0090175C">
        <w:rPr>
          <w:rFonts w:ascii="Verdana" w:hAnsi="Verdana"/>
          <w:strike/>
          <w:color w:val="000000"/>
          <w:sz w:val="16"/>
          <w:szCs w:val="16"/>
        </w:rPr>
        <w:t xml:space="preserve"> </w:t>
      </w:r>
      <w:r w:rsidR="0090175C" w:rsidRPr="0090175C">
        <w:rPr>
          <w:rFonts w:ascii="Verdana" w:hAnsi="Verdana"/>
          <w:b/>
          <w:color w:val="0070C0"/>
          <w:sz w:val="16"/>
          <w:szCs w:val="16"/>
        </w:rPr>
        <w:t>Revogado pela Lei nº 1.435/2022.</w:t>
      </w:r>
    </w:p>
    <w:p w:rsidR="008A7440" w:rsidRPr="00A31BCB" w:rsidRDefault="008A7440" w:rsidP="00591AD7">
      <w:pPr>
        <w:spacing w:after="0" w:line="360" w:lineRule="auto"/>
        <w:jc w:val="both"/>
        <w:rPr>
          <w:rFonts w:ascii="Verdana" w:hAnsi="Verdana"/>
          <w:color w:val="000000"/>
          <w:sz w:val="16"/>
          <w:szCs w:val="16"/>
        </w:rPr>
      </w:pPr>
    </w:p>
    <w:p w:rsidR="00F15383" w:rsidRPr="00A31BCB" w:rsidRDefault="00460290" w:rsidP="00F15383">
      <w:pPr>
        <w:spacing w:after="0" w:line="360" w:lineRule="auto"/>
        <w:jc w:val="center"/>
        <w:rPr>
          <w:rFonts w:ascii="Verdana" w:hAnsi="Verdana"/>
          <w:color w:val="000000"/>
          <w:sz w:val="16"/>
          <w:szCs w:val="16"/>
        </w:rPr>
      </w:pPr>
      <w:r w:rsidRPr="00A31BCB">
        <w:rPr>
          <w:rFonts w:ascii="Verdana" w:hAnsi="Verdana"/>
          <w:color w:val="000000"/>
          <w:sz w:val="16"/>
          <w:szCs w:val="16"/>
        </w:rPr>
        <w:t>S</w:t>
      </w:r>
      <w:r w:rsidR="00F15383" w:rsidRPr="00A31BCB">
        <w:rPr>
          <w:rFonts w:ascii="Verdana" w:hAnsi="Verdana"/>
          <w:color w:val="000000"/>
          <w:sz w:val="16"/>
          <w:szCs w:val="16"/>
        </w:rPr>
        <w:t>eção</w:t>
      </w:r>
      <w:r w:rsidRPr="00A31BCB">
        <w:rPr>
          <w:rFonts w:ascii="Verdana" w:hAnsi="Verdana"/>
          <w:color w:val="000000"/>
          <w:sz w:val="16"/>
          <w:szCs w:val="16"/>
        </w:rPr>
        <w:t xml:space="preserve"> IV</w:t>
      </w:r>
    </w:p>
    <w:p w:rsidR="008A7440" w:rsidRPr="00A31BCB" w:rsidRDefault="00460290" w:rsidP="00F15383">
      <w:pPr>
        <w:spacing w:after="0" w:line="360" w:lineRule="auto"/>
        <w:jc w:val="center"/>
        <w:rPr>
          <w:rFonts w:ascii="Verdana" w:hAnsi="Verdana"/>
          <w:color w:val="000000"/>
          <w:sz w:val="16"/>
          <w:szCs w:val="16"/>
        </w:rPr>
      </w:pPr>
      <w:r w:rsidRPr="00A31BCB">
        <w:rPr>
          <w:rFonts w:ascii="Verdana" w:hAnsi="Verdana"/>
          <w:color w:val="000000"/>
          <w:sz w:val="16"/>
          <w:szCs w:val="16"/>
        </w:rPr>
        <w:t>D</w:t>
      </w:r>
      <w:r w:rsidR="00F15383" w:rsidRPr="00A31BCB">
        <w:rPr>
          <w:rFonts w:ascii="Verdana" w:hAnsi="Verdana"/>
          <w:color w:val="000000"/>
          <w:sz w:val="16"/>
          <w:szCs w:val="16"/>
        </w:rPr>
        <w:t>o</w:t>
      </w:r>
      <w:r w:rsidRPr="00A31BCB">
        <w:rPr>
          <w:rFonts w:ascii="Verdana" w:hAnsi="Verdana"/>
          <w:color w:val="000000"/>
          <w:sz w:val="16"/>
          <w:szCs w:val="16"/>
        </w:rPr>
        <w:t xml:space="preserve"> P</w:t>
      </w:r>
      <w:r w:rsidR="00F15383" w:rsidRPr="00A31BCB">
        <w:rPr>
          <w:rFonts w:ascii="Verdana" w:hAnsi="Verdana"/>
          <w:color w:val="000000"/>
          <w:sz w:val="16"/>
          <w:szCs w:val="16"/>
        </w:rPr>
        <w:t>arcelamento do Solo</w:t>
      </w:r>
      <w:bookmarkEnd w:id="25"/>
    </w:p>
    <w:p w:rsidR="008A7440" w:rsidRPr="00A31BCB" w:rsidRDefault="008A7440" w:rsidP="00591AD7">
      <w:pPr>
        <w:spacing w:after="0" w:line="360" w:lineRule="auto"/>
        <w:jc w:val="both"/>
        <w:rPr>
          <w:rFonts w:ascii="Verdana" w:hAnsi="Verdana"/>
          <w:color w:val="000000"/>
          <w:sz w:val="16"/>
          <w:szCs w:val="16"/>
        </w:rPr>
      </w:pPr>
    </w:p>
    <w:p w:rsidR="008A7440" w:rsidRPr="00A31BCB" w:rsidRDefault="00460290" w:rsidP="00F15383">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Art. 39. </w:t>
      </w:r>
      <w:r w:rsidR="00F525BD" w:rsidRPr="00A31BCB">
        <w:rPr>
          <w:rFonts w:ascii="Verdana" w:hAnsi="Verdana"/>
          <w:color w:val="000000"/>
          <w:sz w:val="16"/>
          <w:szCs w:val="16"/>
        </w:rPr>
        <w:t>A arborização de logradouro</w:t>
      </w:r>
      <w:bookmarkStart w:id="26" w:name="_GoBack"/>
      <w:bookmarkEnd w:id="26"/>
      <w:r w:rsidR="00F525BD" w:rsidRPr="00A31BCB">
        <w:rPr>
          <w:rFonts w:ascii="Verdana" w:hAnsi="Verdana"/>
          <w:color w:val="000000"/>
          <w:sz w:val="16"/>
          <w:szCs w:val="16"/>
        </w:rPr>
        <w:t>s públicos deverá ser feita com espécies nativas e sob o espaçamento indicados pelo órgão ambiental municipal, desde que não haja outra legislação municipal específica sobre o tema.</w:t>
      </w:r>
    </w:p>
    <w:p w:rsidR="008A7440" w:rsidRPr="00A31BCB" w:rsidRDefault="008A7440" w:rsidP="00F15383">
      <w:pPr>
        <w:spacing w:after="0" w:line="360" w:lineRule="auto"/>
        <w:ind w:firstLine="851"/>
        <w:jc w:val="both"/>
        <w:rPr>
          <w:rFonts w:ascii="Verdana" w:hAnsi="Verdana"/>
          <w:color w:val="000000"/>
          <w:sz w:val="16"/>
          <w:szCs w:val="16"/>
        </w:rPr>
      </w:pPr>
    </w:p>
    <w:p w:rsidR="008A7440" w:rsidRPr="00A31BCB" w:rsidRDefault="00460290" w:rsidP="00F15383">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40. A aprovação do parcelamento do solo urbano fica condicionada a anuência prévia do órgão ambiental municipal, ressalvada a competência estadual para o licenciamento ambiental.</w:t>
      </w:r>
      <w:bookmarkStart w:id="27" w:name="_Toc153526130"/>
      <w:r w:rsidRPr="00A31BCB">
        <w:rPr>
          <w:rFonts w:ascii="Verdana" w:hAnsi="Verdana"/>
          <w:color w:val="000000"/>
          <w:sz w:val="16"/>
          <w:szCs w:val="16"/>
        </w:rPr>
        <w:t xml:space="preserve"> </w:t>
      </w:r>
    </w:p>
    <w:p w:rsidR="008A7440" w:rsidRPr="00A31BCB" w:rsidRDefault="008A7440" w:rsidP="00591AD7">
      <w:pPr>
        <w:spacing w:after="0" w:line="360" w:lineRule="auto"/>
        <w:jc w:val="both"/>
        <w:rPr>
          <w:rFonts w:ascii="Verdana" w:hAnsi="Verdana"/>
          <w:color w:val="000000"/>
          <w:sz w:val="16"/>
          <w:szCs w:val="16"/>
        </w:rPr>
      </w:pPr>
    </w:p>
    <w:p w:rsidR="00F15383" w:rsidRPr="00A31BCB" w:rsidRDefault="00460290" w:rsidP="00F15383">
      <w:pPr>
        <w:spacing w:after="0" w:line="360" w:lineRule="auto"/>
        <w:jc w:val="center"/>
        <w:rPr>
          <w:rFonts w:ascii="Verdana" w:hAnsi="Verdana"/>
          <w:color w:val="000000"/>
          <w:sz w:val="16"/>
          <w:szCs w:val="16"/>
        </w:rPr>
      </w:pPr>
      <w:r w:rsidRPr="00A31BCB">
        <w:rPr>
          <w:rFonts w:ascii="Verdana" w:hAnsi="Verdana"/>
          <w:color w:val="000000"/>
          <w:sz w:val="16"/>
          <w:szCs w:val="16"/>
        </w:rPr>
        <w:t>S</w:t>
      </w:r>
      <w:r w:rsidR="00F15383" w:rsidRPr="00A31BCB">
        <w:rPr>
          <w:rFonts w:ascii="Verdana" w:hAnsi="Verdana"/>
          <w:color w:val="000000"/>
          <w:sz w:val="16"/>
          <w:szCs w:val="16"/>
        </w:rPr>
        <w:t>eção</w:t>
      </w:r>
      <w:r w:rsidRPr="00A31BCB">
        <w:rPr>
          <w:rFonts w:ascii="Verdana" w:hAnsi="Verdana"/>
          <w:color w:val="000000"/>
          <w:sz w:val="16"/>
          <w:szCs w:val="16"/>
        </w:rPr>
        <w:t xml:space="preserve"> V</w:t>
      </w:r>
    </w:p>
    <w:p w:rsidR="008A7440" w:rsidRPr="00A31BCB" w:rsidRDefault="00460290" w:rsidP="00F15383">
      <w:pPr>
        <w:spacing w:after="0" w:line="360" w:lineRule="auto"/>
        <w:jc w:val="center"/>
        <w:rPr>
          <w:rFonts w:ascii="Verdana" w:hAnsi="Verdana"/>
          <w:color w:val="000000"/>
          <w:sz w:val="16"/>
          <w:szCs w:val="16"/>
        </w:rPr>
      </w:pPr>
      <w:r w:rsidRPr="00A31BCB">
        <w:rPr>
          <w:rFonts w:ascii="Verdana" w:hAnsi="Verdana"/>
          <w:color w:val="000000"/>
          <w:sz w:val="16"/>
          <w:szCs w:val="16"/>
        </w:rPr>
        <w:t>D</w:t>
      </w:r>
      <w:r w:rsidR="00F15383" w:rsidRPr="00A31BCB">
        <w:rPr>
          <w:rFonts w:ascii="Verdana" w:hAnsi="Verdana"/>
          <w:color w:val="000000"/>
          <w:sz w:val="16"/>
          <w:szCs w:val="16"/>
        </w:rPr>
        <w:t>a</w:t>
      </w:r>
      <w:r w:rsidRPr="00A31BCB">
        <w:rPr>
          <w:rFonts w:ascii="Verdana" w:hAnsi="Verdana"/>
          <w:color w:val="000000"/>
          <w:sz w:val="16"/>
          <w:szCs w:val="16"/>
        </w:rPr>
        <w:t xml:space="preserve"> P</w:t>
      </w:r>
      <w:r w:rsidR="00F15383" w:rsidRPr="00A31BCB">
        <w:rPr>
          <w:rFonts w:ascii="Verdana" w:hAnsi="Verdana"/>
          <w:color w:val="000000"/>
          <w:sz w:val="16"/>
          <w:szCs w:val="16"/>
        </w:rPr>
        <w:t xml:space="preserve">roteção à </w:t>
      </w:r>
      <w:r w:rsidRPr="00A31BCB">
        <w:rPr>
          <w:rFonts w:ascii="Verdana" w:hAnsi="Verdana"/>
          <w:color w:val="000000"/>
          <w:sz w:val="16"/>
          <w:szCs w:val="16"/>
        </w:rPr>
        <w:t>F</w:t>
      </w:r>
      <w:r w:rsidR="00F15383" w:rsidRPr="00A31BCB">
        <w:rPr>
          <w:rFonts w:ascii="Verdana" w:hAnsi="Verdana"/>
          <w:color w:val="000000"/>
          <w:sz w:val="16"/>
          <w:szCs w:val="16"/>
        </w:rPr>
        <w:t>auna</w:t>
      </w:r>
      <w:bookmarkEnd w:id="27"/>
    </w:p>
    <w:p w:rsidR="008A7440" w:rsidRPr="00A31BCB" w:rsidRDefault="008A7440" w:rsidP="00591AD7">
      <w:pPr>
        <w:spacing w:after="0" w:line="360" w:lineRule="auto"/>
        <w:jc w:val="both"/>
        <w:rPr>
          <w:rFonts w:ascii="Verdana" w:hAnsi="Verdana"/>
          <w:color w:val="000000"/>
          <w:sz w:val="16"/>
          <w:szCs w:val="16"/>
        </w:rPr>
      </w:pPr>
    </w:p>
    <w:p w:rsidR="008A7440" w:rsidRPr="00A31BCB" w:rsidRDefault="00460290" w:rsidP="00F15383">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41. O órgão ambiental municipal cooperará com o Instituto Brasileiro do Meio Ambiente e dos Recursos Naturais Renováveis – IBAMA, Instituto do Meio Ambiente de Santa Catarina – IMA e Policia Militar Ambiental, na apreensão e/ou libertação de qualquer animal silvestre, encontrado preso em cativeiro sem licenciamento.</w:t>
      </w:r>
    </w:p>
    <w:p w:rsidR="008A7440" w:rsidRPr="00A31BCB" w:rsidRDefault="008A7440" w:rsidP="00591AD7">
      <w:pPr>
        <w:spacing w:after="0" w:line="360" w:lineRule="auto"/>
        <w:jc w:val="both"/>
        <w:rPr>
          <w:rFonts w:ascii="Verdana" w:hAnsi="Verdana"/>
          <w:color w:val="000000"/>
          <w:sz w:val="16"/>
          <w:szCs w:val="16"/>
        </w:rPr>
      </w:pPr>
      <w:bookmarkStart w:id="28" w:name="_Toc153526131"/>
    </w:p>
    <w:p w:rsidR="00612EC2" w:rsidRPr="00A31BCB" w:rsidRDefault="00460290" w:rsidP="00612EC2">
      <w:pPr>
        <w:spacing w:after="0" w:line="360" w:lineRule="auto"/>
        <w:jc w:val="center"/>
        <w:rPr>
          <w:rFonts w:ascii="Verdana" w:hAnsi="Verdana"/>
          <w:color w:val="000000"/>
          <w:sz w:val="16"/>
          <w:szCs w:val="16"/>
        </w:rPr>
      </w:pPr>
      <w:r w:rsidRPr="00A31BCB">
        <w:rPr>
          <w:rFonts w:ascii="Verdana" w:hAnsi="Verdana"/>
          <w:color w:val="000000"/>
          <w:sz w:val="16"/>
          <w:szCs w:val="16"/>
        </w:rPr>
        <w:lastRenderedPageBreak/>
        <w:t>CAPÍTULO VI</w:t>
      </w:r>
    </w:p>
    <w:p w:rsidR="008A7440" w:rsidRPr="00A31BCB" w:rsidRDefault="00460290" w:rsidP="00612EC2">
      <w:pPr>
        <w:spacing w:after="0" w:line="360" w:lineRule="auto"/>
        <w:jc w:val="center"/>
        <w:rPr>
          <w:rFonts w:ascii="Verdana" w:hAnsi="Verdana"/>
          <w:color w:val="000000"/>
          <w:sz w:val="16"/>
          <w:szCs w:val="16"/>
        </w:rPr>
      </w:pPr>
      <w:r w:rsidRPr="00A31BCB">
        <w:rPr>
          <w:rFonts w:ascii="Verdana" w:hAnsi="Verdana"/>
          <w:color w:val="000000"/>
          <w:sz w:val="16"/>
          <w:szCs w:val="16"/>
        </w:rPr>
        <w:t>DAS ATIVIDADES CAUSADORAS DE DEGRADAÇÃO AMBIENTAL</w:t>
      </w:r>
      <w:bookmarkEnd w:id="28"/>
    </w:p>
    <w:p w:rsidR="008A7440" w:rsidRPr="00A31BCB" w:rsidRDefault="008A7440" w:rsidP="00591AD7">
      <w:pPr>
        <w:spacing w:after="0" w:line="360" w:lineRule="auto"/>
        <w:jc w:val="both"/>
        <w:rPr>
          <w:rFonts w:ascii="Verdana" w:hAnsi="Verdana"/>
          <w:color w:val="000000"/>
          <w:sz w:val="16"/>
          <w:szCs w:val="16"/>
        </w:rPr>
      </w:pPr>
    </w:p>
    <w:p w:rsidR="008A7440" w:rsidRPr="00A31BCB" w:rsidRDefault="00460290" w:rsidP="00612E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Art. 42. </w:t>
      </w:r>
      <w:r w:rsidR="00E77597" w:rsidRPr="00A31BCB">
        <w:rPr>
          <w:rFonts w:ascii="Verdana" w:hAnsi="Verdana"/>
          <w:color w:val="000000"/>
          <w:sz w:val="16"/>
          <w:szCs w:val="16"/>
        </w:rPr>
        <w:t xml:space="preserve">O Município de </w:t>
      </w:r>
      <w:r w:rsidR="006C6BDC" w:rsidRPr="00A31BCB">
        <w:rPr>
          <w:rFonts w:ascii="Verdana" w:hAnsi="Verdana"/>
          <w:color w:val="000000"/>
          <w:sz w:val="16"/>
          <w:szCs w:val="16"/>
        </w:rPr>
        <w:t xml:space="preserve">Bandeirante </w:t>
      </w:r>
      <w:r w:rsidR="00E77597" w:rsidRPr="00A31BCB">
        <w:rPr>
          <w:rFonts w:ascii="Verdana" w:hAnsi="Verdana"/>
          <w:color w:val="000000"/>
          <w:sz w:val="16"/>
          <w:szCs w:val="16"/>
        </w:rPr>
        <w:t>adotará a classificação de atividades potencialmente poluidoras instituída nas Resoluções 13 e 14/2012 do Conselho Estadual do Meio Ambiente – CONSEMA, bem como de suas eventuais alterações</w:t>
      </w:r>
    </w:p>
    <w:p w:rsidR="008A7440" w:rsidRPr="00A31BCB" w:rsidRDefault="00460290" w:rsidP="00612E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 </w:t>
      </w:r>
    </w:p>
    <w:p w:rsidR="008A7440" w:rsidRPr="00A31BCB" w:rsidRDefault="00460290" w:rsidP="00612E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43. Os órgãos e entidades da administração pública direta ou indireta e os empreendimentos privados que exerçam atividades potencialmente causadoras de poluição compatibilizarão seus planos, projetos e programas de investimento com os dispositivos desta Lei.</w:t>
      </w:r>
    </w:p>
    <w:p w:rsidR="008A7440" w:rsidRPr="00A31BCB" w:rsidRDefault="008A7440" w:rsidP="00591AD7">
      <w:pPr>
        <w:spacing w:after="0" w:line="360" w:lineRule="auto"/>
        <w:jc w:val="both"/>
        <w:rPr>
          <w:rFonts w:ascii="Verdana" w:hAnsi="Verdana"/>
          <w:color w:val="000000"/>
          <w:sz w:val="16"/>
          <w:szCs w:val="16"/>
        </w:rPr>
      </w:pPr>
      <w:bookmarkStart w:id="29" w:name="_Toc153526132"/>
    </w:p>
    <w:p w:rsidR="00612EC2" w:rsidRPr="00A31BCB" w:rsidRDefault="00460290" w:rsidP="00612EC2">
      <w:pPr>
        <w:spacing w:after="0" w:line="360" w:lineRule="auto"/>
        <w:jc w:val="center"/>
        <w:rPr>
          <w:rFonts w:ascii="Verdana" w:hAnsi="Verdana"/>
          <w:color w:val="000000"/>
          <w:sz w:val="16"/>
          <w:szCs w:val="16"/>
        </w:rPr>
      </w:pPr>
      <w:r w:rsidRPr="00A31BCB">
        <w:rPr>
          <w:rFonts w:ascii="Verdana" w:hAnsi="Verdana"/>
          <w:color w:val="000000"/>
          <w:sz w:val="16"/>
          <w:szCs w:val="16"/>
        </w:rPr>
        <w:t>CAPÍTULO VII</w:t>
      </w:r>
    </w:p>
    <w:p w:rsidR="008A7440" w:rsidRPr="00A31BCB" w:rsidRDefault="00460290" w:rsidP="00612EC2">
      <w:pPr>
        <w:spacing w:after="0" w:line="360" w:lineRule="auto"/>
        <w:jc w:val="center"/>
        <w:rPr>
          <w:rFonts w:ascii="Verdana" w:hAnsi="Verdana"/>
          <w:color w:val="000000"/>
          <w:sz w:val="16"/>
          <w:szCs w:val="16"/>
        </w:rPr>
      </w:pPr>
      <w:r w:rsidRPr="00A31BCB">
        <w:rPr>
          <w:rFonts w:ascii="Verdana" w:hAnsi="Verdana"/>
          <w:color w:val="000000"/>
          <w:sz w:val="16"/>
          <w:szCs w:val="16"/>
        </w:rPr>
        <w:t>DO LICENCIAMENTO AMBIENTAL</w:t>
      </w:r>
      <w:bookmarkEnd w:id="29"/>
    </w:p>
    <w:p w:rsidR="008A7440" w:rsidRPr="00A31BCB" w:rsidRDefault="008A7440" w:rsidP="00591AD7">
      <w:pPr>
        <w:spacing w:after="0" w:line="360" w:lineRule="auto"/>
        <w:jc w:val="both"/>
        <w:rPr>
          <w:rFonts w:ascii="Verdana" w:hAnsi="Verdana"/>
          <w:color w:val="000000"/>
          <w:sz w:val="16"/>
          <w:szCs w:val="16"/>
        </w:rPr>
      </w:pPr>
    </w:p>
    <w:p w:rsidR="008A7440" w:rsidRPr="00A31BCB" w:rsidRDefault="00460290" w:rsidP="00612E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44. A localização, construção, instalação, ampliação, modificação e operação de empreendimentos e atividades que utilizam recursos ambientais, consideradas efetiva ou potencialmente causadoras de degradação ou poluição ambiental, dependem de apresentação das licenças ambientais prévias - LAP, de instalação – LAI, e de operação - LAO, expedidas pelo órgão ambiental competente, bem como da aprovação dos projetos, acompanhados da avaliação de impacto ambiental ou dos relatórios de impacto ambiental.</w:t>
      </w:r>
    </w:p>
    <w:p w:rsidR="008A7440" w:rsidRPr="00A31BCB" w:rsidRDefault="008A7440" w:rsidP="00612EC2">
      <w:pPr>
        <w:spacing w:after="0" w:line="360" w:lineRule="auto"/>
        <w:ind w:firstLine="851"/>
        <w:jc w:val="both"/>
        <w:rPr>
          <w:rFonts w:ascii="Verdana" w:hAnsi="Verdana"/>
          <w:color w:val="000000"/>
          <w:sz w:val="16"/>
          <w:szCs w:val="16"/>
        </w:rPr>
      </w:pPr>
    </w:p>
    <w:p w:rsidR="008A7440" w:rsidRPr="00A31BCB" w:rsidRDefault="00460290" w:rsidP="00612E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1º São empreendimentos e atividades sujeitos ao licenciamento ambiental pelo órgão ambiental municipal todas aquelas delegadas ao Município por meio de convênio pelos órgãos estaduais e/ou federais, sendo a licença expedida sempre em um único nível de competência.</w:t>
      </w:r>
    </w:p>
    <w:p w:rsidR="008A7440" w:rsidRPr="00A31BCB" w:rsidRDefault="008A7440" w:rsidP="00612EC2">
      <w:pPr>
        <w:spacing w:after="0" w:line="360" w:lineRule="auto"/>
        <w:ind w:firstLine="851"/>
        <w:jc w:val="both"/>
        <w:rPr>
          <w:rFonts w:ascii="Verdana" w:hAnsi="Verdana"/>
          <w:color w:val="000000"/>
          <w:sz w:val="16"/>
          <w:szCs w:val="16"/>
        </w:rPr>
      </w:pPr>
    </w:p>
    <w:p w:rsidR="008A7440" w:rsidRPr="00A31BCB" w:rsidRDefault="00460290" w:rsidP="00612E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2º Cabe ao órgão ambiental municipal definir os critérios de exigibilidade, o detalhamento e as informações necessárias ao licenciamento ambiental de sua competência, levando em consideração as especificidades, os riscos ambientais, o porte e outras características do empreendimento ou atividade.</w:t>
      </w:r>
    </w:p>
    <w:p w:rsidR="008A7440" w:rsidRPr="00A31BCB" w:rsidRDefault="008A7440" w:rsidP="00612EC2">
      <w:pPr>
        <w:spacing w:after="0" w:line="360" w:lineRule="auto"/>
        <w:ind w:firstLine="851"/>
        <w:jc w:val="both"/>
        <w:rPr>
          <w:rFonts w:ascii="Verdana" w:hAnsi="Verdana"/>
          <w:color w:val="000000"/>
          <w:sz w:val="16"/>
          <w:szCs w:val="16"/>
        </w:rPr>
      </w:pPr>
    </w:p>
    <w:p w:rsidR="008A7440" w:rsidRPr="00A31BCB" w:rsidRDefault="00460290" w:rsidP="00612E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w:t>
      </w:r>
      <w:r w:rsidR="00612EC2" w:rsidRPr="00A31BCB">
        <w:rPr>
          <w:rFonts w:ascii="Verdana" w:hAnsi="Verdana"/>
          <w:color w:val="000000"/>
          <w:sz w:val="16"/>
          <w:szCs w:val="16"/>
        </w:rPr>
        <w:t xml:space="preserve"> </w:t>
      </w:r>
      <w:r w:rsidRPr="00A31BCB">
        <w:rPr>
          <w:rFonts w:ascii="Verdana" w:hAnsi="Verdana"/>
          <w:color w:val="000000"/>
          <w:sz w:val="16"/>
          <w:szCs w:val="16"/>
        </w:rPr>
        <w:t>3º O início das atividades dependerá da apresentação, pelo interessado, de outras licenças legalmente exigíveis.</w:t>
      </w:r>
    </w:p>
    <w:p w:rsidR="008A7440" w:rsidRPr="00A31BCB" w:rsidRDefault="008A7440" w:rsidP="00612EC2">
      <w:pPr>
        <w:spacing w:after="0" w:line="360" w:lineRule="auto"/>
        <w:ind w:firstLine="851"/>
        <w:jc w:val="both"/>
        <w:rPr>
          <w:rFonts w:ascii="Verdana" w:hAnsi="Verdana"/>
          <w:color w:val="000000"/>
          <w:sz w:val="16"/>
          <w:szCs w:val="16"/>
        </w:rPr>
      </w:pPr>
    </w:p>
    <w:p w:rsidR="008A7440" w:rsidRPr="00A31BCB" w:rsidRDefault="00460290" w:rsidP="00612E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45. O licenciamento de empreendimentos e atividades consideradas de significativo potencial de degradação ou poluição ambiental dependerá de Estudo de Impacto Ambiental e respectivo Relatório de Impacto ambiental - EIA/RIMA, ao qual se dará publicidade, inclusive com a convocação de audiências públicas.</w:t>
      </w:r>
    </w:p>
    <w:p w:rsidR="004961EA" w:rsidRPr="00A31BCB" w:rsidRDefault="004961EA" w:rsidP="00612EC2">
      <w:pPr>
        <w:spacing w:after="0" w:line="360" w:lineRule="auto"/>
        <w:ind w:firstLine="851"/>
        <w:jc w:val="both"/>
        <w:rPr>
          <w:rFonts w:ascii="Verdana" w:hAnsi="Verdana"/>
          <w:color w:val="000000"/>
          <w:sz w:val="16"/>
          <w:szCs w:val="16"/>
        </w:rPr>
      </w:pPr>
    </w:p>
    <w:p w:rsidR="008A7440" w:rsidRPr="00A31BCB" w:rsidRDefault="00460290" w:rsidP="00612E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46. O órgão ambiental municipal, no exercício de sua competência, expedirá as seguintes licenças:</w:t>
      </w:r>
    </w:p>
    <w:p w:rsidR="008A7440" w:rsidRPr="00A31BCB" w:rsidRDefault="008A7440" w:rsidP="00612EC2">
      <w:pPr>
        <w:spacing w:after="0" w:line="360" w:lineRule="auto"/>
        <w:ind w:firstLine="851"/>
        <w:jc w:val="both"/>
        <w:rPr>
          <w:rFonts w:ascii="Verdana" w:hAnsi="Verdana"/>
          <w:color w:val="000000"/>
          <w:sz w:val="16"/>
          <w:szCs w:val="16"/>
        </w:rPr>
      </w:pPr>
    </w:p>
    <w:p w:rsidR="008A7440" w:rsidRPr="00A31BCB" w:rsidRDefault="00460290" w:rsidP="00612E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 Licença Ambiental Prévia - LAP, concedida na fase preliminar do planejamento do empreendimento ou atividade, aprovando sua localização e concepção, atestando a viabilidade ambiental e estabelecendo os requisitos básicos e condicionantes a serem atendidos nas próximas fases de implementação;</w:t>
      </w:r>
    </w:p>
    <w:p w:rsidR="008A7440" w:rsidRPr="00A31BCB" w:rsidRDefault="008A7440" w:rsidP="00612EC2">
      <w:pPr>
        <w:spacing w:after="0" w:line="360" w:lineRule="auto"/>
        <w:ind w:firstLine="851"/>
        <w:jc w:val="both"/>
        <w:rPr>
          <w:rFonts w:ascii="Verdana" w:hAnsi="Verdana"/>
          <w:color w:val="000000"/>
          <w:sz w:val="16"/>
          <w:szCs w:val="16"/>
        </w:rPr>
      </w:pPr>
    </w:p>
    <w:p w:rsidR="008A7440" w:rsidRPr="00A31BCB" w:rsidRDefault="00460290" w:rsidP="00612E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b) Licença Ambiental de Instalação – LAI, que autoriza a instalação do empreendimento ou atividade de acordo com as especificações constantes dos planos, programas e projetos aprovados, incluindo as medidas de controle ambiental e demais condicionantes que constituam o motivo determinante;</w:t>
      </w:r>
    </w:p>
    <w:p w:rsidR="008A7440" w:rsidRPr="00A31BCB" w:rsidRDefault="008A7440" w:rsidP="00612EC2">
      <w:pPr>
        <w:spacing w:after="0" w:line="360" w:lineRule="auto"/>
        <w:ind w:firstLine="851"/>
        <w:jc w:val="both"/>
        <w:rPr>
          <w:rFonts w:ascii="Verdana" w:hAnsi="Verdana"/>
          <w:color w:val="000000"/>
          <w:sz w:val="16"/>
          <w:szCs w:val="16"/>
        </w:rPr>
      </w:pPr>
    </w:p>
    <w:p w:rsidR="008A7440" w:rsidRPr="00A31BCB" w:rsidRDefault="00460290" w:rsidP="00612E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lastRenderedPageBreak/>
        <w:t>c) Licença Ambiental de Operação – LAO, que autoriza a operação de atividade ou empreendimento, após a verificação do efetivo cumprimento do que consta das licenças anteriores, com adoção das medidas de controle ambiental e demais condicionantes exigidos para a operação.</w:t>
      </w:r>
    </w:p>
    <w:p w:rsidR="008A7440" w:rsidRPr="00A31BCB" w:rsidRDefault="008A7440" w:rsidP="00612EC2">
      <w:pPr>
        <w:spacing w:after="0" w:line="360" w:lineRule="auto"/>
        <w:ind w:firstLine="851"/>
        <w:jc w:val="both"/>
        <w:rPr>
          <w:rFonts w:ascii="Verdana" w:hAnsi="Verdana"/>
          <w:color w:val="000000"/>
          <w:sz w:val="16"/>
          <w:szCs w:val="16"/>
        </w:rPr>
      </w:pPr>
    </w:p>
    <w:p w:rsidR="008A7440" w:rsidRPr="00A31BCB" w:rsidRDefault="00460290" w:rsidP="00612E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w:t>
      </w:r>
      <w:r w:rsidR="00807B18" w:rsidRPr="00A31BCB">
        <w:rPr>
          <w:rFonts w:ascii="Verdana" w:hAnsi="Verdana"/>
          <w:color w:val="000000"/>
          <w:sz w:val="16"/>
          <w:szCs w:val="16"/>
        </w:rPr>
        <w:t xml:space="preserve"> </w:t>
      </w:r>
      <w:r w:rsidRPr="00A31BCB">
        <w:rPr>
          <w:rFonts w:ascii="Verdana" w:hAnsi="Verdana"/>
          <w:color w:val="000000"/>
          <w:sz w:val="16"/>
          <w:szCs w:val="16"/>
        </w:rPr>
        <w:t>1º As licenças ambientais poderão ser expedidas isoladas ou sucessivamente, de acordo com a natureza, características e fase do empreendimento ou atividade.</w:t>
      </w:r>
    </w:p>
    <w:p w:rsidR="008A7440" w:rsidRPr="00A31BCB" w:rsidRDefault="008A7440" w:rsidP="00612EC2">
      <w:pPr>
        <w:spacing w:after="0" w:line="360" w:lineRule="auto"/>
        <w:ind w:firstLine="851"/>
        <w:jc w:val="both"/>
        <w:rPr>
          <w:rFonts w:ascii="Verdana" w:hAnsi="Verdana"/>
          <w:color w:val="000000"/>
          <w:sz w:val="16"/>
          <w:szCs w:val="16"/>
        </w:rPr>
      </w:pPr>
    </w:p>
    <w:p w:rsidR="008A7440" w:rsidRPr="00A31BCB" w:rsidRDefault="00460290" w:rsidP="00612E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w:t>
      </w:r>
      <w:r w:rsidR="00807B18" w:rsidRPr="00A31BCB">
        <w:rPr>
          <w:rFonts w:ascii="Verdana" w:hAnsi="Verdana"/>
          <w:color w:val="000000"/>
          <w:sz w:val="16"/>
          <w:szCs w:val="16"/>
        </w:rPr>
        <w:t xml:space="preserve"> </w:t>
      </w:r>
      <w:r w:rsidRPr="00A31BCB">
        <w:rPr>
          <w:rFonts w:ascii="Verdana" w:hAnsi="Verdana"/>
          <w:color w:val="000000"/>
          <w:sz w:val="16"/>
          <w:szCs w:val="16"/>
        </w:rPr>
        <w:t xml:space="preserve">2º </w:t>
      </w:r>
      <w:r w:rsidR="004961EA" w:rsidRPr="00A31BCB">
        <w:rPr>
          <w:rFonts w:ascii="Verdana" w:hAnsi="Verdana"/>
          <w:color w:val="000000"/>
          <w:sz w:val="16"/>
          <w:szCs w:val="16"/>
        </w:rPr>
        <w:t>O requerimento de licenciamento ambiental deverá ser dirigido ao órgão ambiental municipal e apresentado por escrito ou por meio de sistema eletrônico, na forma disciplinada pelo COMDEMA.</w:t>
      </w:r>
    </w:p>
    <w:p w:rsidR="008A7440" w:rsidRPr="00A31BCB" w:rsidRDefault="008A7440" w:rsidP="00612EC2">
      <w:pPr>
        <w:spacing w:after="0" w:line="360" w:lineRule="auto"/>
        <w:ind w:firstLine="851"/>
        <w:jc w:val="both"/>
        <w:rPr>
          <w:rFonts w:ascii="Verdana" w:hAnsi="Verdana"/>
          <w:color w:val="000000"/>
          <w:sz w:val="16"/>
          <w:szCs w:val="16"/>
        </w:rPr>
      </w:pPr>
    </w:p>
    <w:p w:rsidR="008A7440" w:rsidRPr="00A31BCB" w:rsidRDefault="00460290" w:rsidP="00612E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w:t>
      </w:r>
      <w:r w:rsidR="00807B18" w:rsidRPr="00A31BCB">
        <w:rPr>
          <w:rFonts w:ascii="Verdana" w:hAnsi="Verdana"/>
          <w:color w:val="000000"/>
          <w:sz w:val="16"/>
          <w:szCs w:val="16"/>
        </w:rPr>
        <w:t xml:space="preserve"> </w:t>
      </w:r>
      <w:r w:rsidRPr="00A31BCB">
        <w:rPr>
          <w:rFonts w:ascii="Verdana" w:hAnsi="Verdana"/>
          <w:color w:val="000000"/>
          <w:sz w:val="16"/>
          <w:szCs w:val="16"/>
        </w:rPr>
        <w:t>3º O órgão ambiental municipal estabelecerá os prazos de validade de cada tipo de licença, especificando-o no respectivo documento, respeitando o cronograma de execução da atividade ou empreendimento, de acordo com a resolução 237/1997 do Conselho Nacional do Meio Ambiente – CONAMA, ou outra que a substituir.</w:t>
      </w:r>
    </w:p>
    <w:p w:rsidR="008A7440" w:rsidRPr="00A31BCB" w:rsidRDefault="008A7440" w:rsidP="00612EC2">
      <w:pPr>
        <w:spacing w:after="0" w:line="360" w:lineRule="auto"/>
        <w:ind w:firstLine="851"/>
        <w:jc w:val="both"/>
        <w:rPr>
          <w:rFonts w:ascii="Verdana" w:hAnsi="Verdana"/>
          <w:color w:val="000000"/>
          <w:sz w:val="16"/>
          <w:szCs w:val="16"/>
        </w:rPr>
      </w:pPr>
    </w:p>
    <w:p w:rsidR="008A7440" w:rsidRPr="00A31BCB" w:rsidRDefault="00460290" w:rsidP="00612E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w:t>
      </w:r>
      <w:r w:rsidR="00807B18" w:rsidRPr="00A31BCB">
        <w:rPr>
          <w:rFonts w:ascii="Verdana" w:hAnsi="Verdana"/>
          <w:color w:val="000000"/>
          <w:sz w:val="16"/>
          <w:szCs w:val="16"/>
        </w:rPr>
        <w:t xml:space="preserve"> </w:t>
      </w:r>
      <w:r w:rsidRPr="00A31BCB">
        <w:rPr>
          <w:rFonts w:ascii="Verdana" w:hAnsi="Verdana"/>
          <w:color w:val="000000"/>
          <w:sz w:val="16"/>
          <w:szCs w:val="16"/>
        </w:rPr>
        <w:t>4º O órgão ambiental municipal poderá adotar, com anuência do Conselho Municipal de Defesa do Meio Ambiente, procedimentos simplificados de licenciamento ambiental para atividades ou empreendimentos de baixo potencial de degradação ambiental</w:t>
      </w:r>
      <w:r w:rsidR="006E25B3" w:rsidRPr="00A31BCB">
        <w:rPr>
          <w:rFonts w:ascii="Verdana" w:hAnsi="Verdana"/>
          <w:color w:val="000000"/>
          <w:sz w:val="16"/>
          <w:szCs w:val="16"/>
        </w:rPr>
        <w:t>,</w:t>
      </w:r>
      <w:r w:rsidR="006E25B3" w:rsidRPr="00A31BCB">
        <w:rPr>
          <w:rFonts w:ascii="Verdana" w:hAnsi="Verdana"/>
          <w:sz w:val="16"/>
          <w:szCs w:val="16"/>
        </w:rPr>
        <w:t xml:space="preserve"> </w:t>
      </w:r>
      <w:r w:rsidR="006E25B3" w:rsidRPr="00A31BCB">
        <w:rPr>
          <w:rFonts w:ascii="Verdana" w:hAnsi="Verdana"/>
          <w:color w:val="000000"/>
          <w:sz w:val="16"/>
          <w:szCs w:val="16"/>
        </w:rPr>
        <w:t>desde que observada a legislação estadual e federal.</w:t>
      </w:r>
    </w:p>
    <w:p w:rsidR="008A7440" w:rsidRPr="00A31BCB" w:rsidRDefault="008A7440" w:rsidP="00612EC2">
      <w:pPr>
        <w:spacing w:after="0" w:line="360" w:lineRule="auto"/>
        <w:ind w:firstLine="851"/>
        <w:jc w:val="both"/>
        <w:rPr>
          <w:rFonts w:ascii="Verdana" w:hAnsi="Verdana"/>
          <w:color w:val="000000"/>
          <w:sz w:val="16"/>
          <w:szCs w:val="16"/>
        </w:rPr>
      </w:pPr>
    </w:p>
    <w:p w:rsidR="008A7440" w:rsidRPr="00A31BCB" w:rsidRDefault="00460290" w:rsidP="00612E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47. Para cada licenciamento será cobrada uma taxa destinada a cobrir os custos operacionais do órgão ambiental municipal, bem como a manutenção de sua estrutura física.</w:t>
      </w:r>
    </w:p>
    <w:p w:rsidR="008A7440" w:rsidRPr="00A31BCB" w:rsidRDefault="008A7440" w:rsidP="00612EC2">
      <w:pPr>
        <w:spacing w:after="0" w:line="360" w:lineRule="auto"/>
        <w:ind w:firstLine="851"/>
        <w:jc w:val="both"/>
        <w:rPr>
          <w:rFonts w:ascii="Verdana" w:hAnsi="Verdana"/>
          <w:color w:val="000000"/>
          <w:sz w:val="16"/>
          <w:szCs w:val="16"/>
        </w:rPr>
      </w:pPr>
    </w:p>
    <w:p w:rsidR="008A7440" w:rsidRPr="00A31BCB" w:rsidRDefault="00460290" w:rsidP="00612E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48. Poderão ser estabelecidas outras formas de cobrança para os licenciamentos de baixo potencial de degradação ambiental, com anuência do Conselho Municipal de Defesa do Meio Ambiente - COMDEMA.</w:t>
      </w:r>
    </w:p>
    <w:p w:rsidR="008A7440" w:rsidRPr="00A31BCB" w:rsidRDefault="008A7440" w:rsidP="00591AD7">
      <w:pPr>
        <w:spacing w:after="0" w:line="360" w:lineRule="auto"/>
        <w:jc w:val="both"/>
        <w:rPr>
          <w:rFonts w:ascii="Verdana" w:hAnsi="Verdana"/>
          <w:color w:val="000000"/>
          <w:sz w:val="16"/>
          <w:szCs w:val="16"/>
        </w:rPr>
      </w:pPr>
      <w:bookmarkStart w:id="30" w:name="_Toc153526133"/>
    </w:p>
    <w:p w:rsidR="00807B18" w:rsidRPr="00A31BCB" w:rsidRDefault="00460290" w:rsidP="00807B18">
      <w:pPr>
        <w:spacing w:after="0" w:line="360" w:lineRule="auto"/>
        <w:jc w:val="center"/>
        <w:rPr>
          <w:rFonts w:ascii="Verdana" w:hAnsi="Verdana"/>
          <w:color w:val="000000"/>
          <w:sz w:val="16"/>
          <w:szCs w:val="16"/>
        </w:rPr>
      </w:pPr>
      <w:r w:rsidRPr="00A31BCB">
        <w:rPr>
          <w:rFonts w:ascii="Verdana" w:hAnsi="Verdana"/>
          <w:color w:val="000000"/>
          <w:sz w:val="16"/>
          <w:szCs w:val="16"/>
        </w:rPr>
        <w:t>CAPÍTULO VIII</w:t>
      </w:r>
    </w:p>
    <w:p w:rsidR="008A7440" w:rsidRPr="00A31BCB" w:rsidRDefault="00460290" w:rsidP="00807B18">
      <w:pPr>
        <w:spacing w:after="0" w:line="360" w:lineRule="auto"/>
        <w:jc w:val="center"/>
        <w:rPr>
          <w:rFonts w:ascii="Verdana" w:hAnsi="Verdana"/>
          <w:color w:val="000000"/>
          <w:sz w:val="16"/>
          <w:szCs w:val="16"/>
        </w:rPr>
      </w:pPr>
      <w:r w:rsidRPr="00A31BCB">
        <w:rPr>
          <w:rFonts w:ascii="Verdana" w:hAnsi="Verdana"/>
          <w:color w:val="000000"/>
          <w:sz w:val="16"/>
          <w:szCs w:val="16"/>
        </w:rPr>
        <w:t>DAS TAXAS</w:t>
      </w:r>
    </w:p>
    <w:p w:rsidR="008A7440" w:rsidRPr="00A31BCB" w:rsidRDefault="008A7440" w:rsidP="00807B18">
      <w:pPr>
        <w:spacing w:after="0" w:line="360" w:lineRule="auto"/>
        <w:jc w:val="center"/>
        <w:rPr>
          <w:rFonts w:ascii="Verdana" w:hAnsi="Verdana"/>
          <w:color w:val="000000"/>
          <w:sz w:val="16"/>
          <w:szCs w:val="16"/>
        </w:rPr>
      </w:pPr>
    </w:p>
    <w:p w:rsidR="00807B18" w:rsidRPr="00A31BCB" w:rsidRDefault="00460290" w:rsidP="00807B18">
      <w:pPr>
        <w:spacing w:after="0" w:line="360" w:lineRule="auto"/>
        <w:jc w:val="center"/>
        <w:rPr>
          <w:rFonts w:ascii="Verdana" w:hAnsi="Verdana"/>
          <w:color w:val="000000"/>
          <w:sz w:val="16"/>
          <w:szCs w:val="16"/>
        </w:rPr>
      </w:pPr>
      <w:r w:rsidRPr="00A31BCB">
        <w:rPr>
          <w:rFonts w:ascii="Verdana" w:hAnsi="Verdana"/>
          <w:color w:val="000000"/>
          <w:sz w:val="16"/>
          <w:szCs w:val="16"/>
        </w:rPr>
        <w:t>S</w:t>
      </w:r>
      <w:r w:rsidR="00807B18" w:rsidRPr="00A31BCB">
        <w:rPr>
          <w:rFonts w:ascii="Verdana" w:hAnsi="Verdana"/>
          <w:color w:val="000000"/>
          <w:sz w:val="16"/>
          <w:szCs w:val="16"/>
        </w:rPr>
        <w:t xml:space="preserve">eção </w:t>
      </w:r>
      <w:r w:rsidRPr="00A31BCB">
        <w:rPr>
          <w:rFonts w:ascii="Verdana" w:hAnsi="Verdana"/>
          <w:color w:val="000000"/>
          <w:sz w:val="16"/>
          <w:szCs w:val="16"/>
        </w:rPr>
        <w:t>I</w:t>
      </w:r>
    </w:p>
    <w:p w:rsidR="008A7440" w:rsidRPr="00A31BCB" w:rsidRDefault="00460290" w:rsidP="00807B18">
      <w:pPr>
        <w:spacing w:after="0" w:line="360" w:lineRule="auto"/>
        <w:jc w:val="center"/>
        <w:rPr>
          <w:rFonts w:ascii="Verdana" w:hAnsi="Verdana"/>
          <w:color w:val="000000"/>
          <w:sz w:val="16"/>
          <w:szCs w:val="16"/>
        </w:rPr>
      </w:pPr>
      <w:r w:rsidRPr="00A31BCB">
        <w:rPr>
          <w:rFonts w:ascii="Verdana" w:hAnsi="Verdana"/>
          <w:color w:val="000000"/>
          <w:sz w:val="16"/>
          <w:szCs w:val="16"/>
        </w:rPr>
        <w:t>D</w:t>
      </w:r>
      <w:r w:rsidR="00807B18" w:rsidRPr="00A31BCB">
        <w:rPr>
          <w:rFonts w:ascii="Verdana" w:hAnsi="Verdana"/>
          <w:color w:val="000000"/>
          <w:sz w:val="16"/>
          <w:szCs w:val="16"/>
        </w:rPr>
        <w:t>a</w:t>
      </w:r>
      <w:r w:rsidRPr="00A31BCB">
        <w:rPr>
          <w:rFonts w:ascii="Verdana" w:hAnsi="Verdana"/>
          <w:color w:val="000000"/>
          <w:sz w:val="16"/>
          <w:szCs w:val="16"/>
        </w:rPr>
        <w:t xml:space="preserve"> T</w:t>
      </w:r>
      <w:r w:rsidR="00807B18" w:rsidRPr="00A31BCB">
        <w:rPr>
          <w:rFonts w:ascii="Verdana" w:hAnsi="Verdana"/>
          <w:color w:val="000000"/>
          <w:sz w:val="16"/>
          <w:szCs w:val="16"/>
        </w:rPr>
        <w:t>axa de Licenciamento Ambiental</w:t>
      </w:r>
    </w:p>
    <w:p w:rsidR="008A7440" w:rsidRPr="00A31BCB" w:rsidRDefault="008A7440" w:rsidP="00591AD7">
      <w:pPr>
        <w:spacing w:after="0" w:line="360" w:lineRule="auto"/>
        <w:jc w:val="both"/>
        <w:rPr>
          <w:rFonts w:ascii="Verdana" w:eastAsia="Times New Roman" w:hAnsi="Verdana"/>
          <w:bCs/>
          <w:sz w:val="16"/>
          <w:szCs w:val="16"/>
          <w:lang w:eastAsia="pt-BR"/>
        </w:rPr>
      </w:pPr>
      <w:bookmarkStart w:id="31" w:name="artigo_1"/>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bCs/>
          <w:sz w:val="16"/>
          <w:szCs w:val="16"/>
          <w:lang w:eastAsia="pt-BR"/>
        </w:rPr>
        <w:t xml:space="preserve">Art. </w:t>
      </w:r>
      <w:r w:rsidRPr="00A31BCB">
        <w:rPr>
          <w:rFonts w:ascii="Verdana" w:hAnsi="Verdana"/>
          <w:bCs/>
          <w:sz w:val="16"/>
          <w:szCs w:val="16"/>
        </w:rPr>
        <w:t>4</w:t>
      </w:r>
      <w:bookmarkEnd w:id="31"/>
      <w:r w:rsidRPr="00A31BCB">
        <w:rPr>
          <w:rFonts w:ascii="Verdana" w:hAnsi="Verdana"/>
          <w:bCs/>
          <w:sz w:val="16"/>
          <w:szCs w:val="16"/>
        </w:rPr>
        <w:t>9.</w:t>
      </w:r>
      <w:r w:rsidRPr="00A31BCB">
        <w:rPr>
          <w:rFonts w:ascii="Verdana" w:eastAsia="Times New Roman" w:hAnsi="Verdana"/>
          <w:sz w:val="16"/>
          <w:szCs w:val="16"/>
          <w:shd w:val="clear" w:color="auto" w:fill="FFFFFF"/>
          <w:lang w:eastAsia="pt-BR"/>
        </w:rPr>
        <w:t> Fica instituída a Taxa Municipal de Prestação de Serviços Ambientais.</w:t>
      </w:r>
    </w:p>
    <w:p w:rsidR="008A7440" w:rsidRPr="00A31BCB" w:rsidRDefault="008A7440" w:rsidP="004F551B">
      <w:pPr>
        <w:spacing w:after="0" w:line="360" w:lineRule="auto"/>
        <w:ind w:firstLine="851"/>
        <w:jc w:val="both"/>
        <w:rPr>
          <w:rFonts w:ascii="Verdana" w:eastAsia="Times New Roman" w:hAnsi="Verdana"/>
          <w:sz w:val="16"/>
          <w:szCs w:val="16"/>
          <w:lang w:eastAsia="pt-BR"/>
        </w:rPr>
      </w:pPr>
    </w:p>
    <w:p w:rsidR="008A7440" w:rsidRPr="00A31BCB" w:rsidRDefault="00460290" w:rsidP="004F551B">
      <w:pPr>
        <w:spacing w:after="0" w:line="360" w:lineRule="auto"/>
        <w:ind w:firstLine="851"/>
        <w:jc w:val="both"/>
        <w:rPr>
          <w:rFonts w:ascii="Verdana" w:hAnsi="Verdana"/>
          <w:sz w:val="16"/>
          <w:szCs w:val="16"/>
        </w:rPr>
      </w:pPr>
      <w:r w:rsidRPr="00A31BCB">
        <w:rPr>
          <w:rFonts w:ascii="Verdana" w:eastAsia="Times New Roman" w:hAnsi="Verdana"/>
          <w:sz w:val="16"/>
          <w:szCs w:val="16"/>
          <w:lang w:eastAsia="pt-BR"/>
        </w:rPr>
        <w:t xml:space="preserve">§ 1º </w:t>
      </w:r>
      <w:r w:rsidRPr="00A31BCB">
        <w:rPr>
          <w:rFonts w:ascii="Verdana" w:hAnsi="Verdana"/>
          <w:sz w:val="16"/>
          <w:szCs w:val="16"/>
        </w:rPr>
        <w:t>Serão cobradas taxas para cada licenciamento, visando cobrir os custos e despesas de análise das licenças ambientais, bem como a manutenção da estrutura física-operacional do órgão ambiental municipal para a realização de tal fim, na forma desta Lei Complementar.</w:t>
      </w:r>
    </w:p>
    <w:p w:rsidR="008A7440" w:rsidRPr="00A31BCB" w:rsidRDefault="008A7440" w:rsidP="004F551B">
      <w:pPr>
        <w:spacing w:after="0" w:line="360" w:lineRule="auto"/>
        <w:ind w:firstLine="851"/>
        <w:jc w:val="both"/>
        <w:rPr>
          <w:rFonts w:ascii="Verdana" w:eastAsia="Times New Roman" w:hAnsi="Verdana"/>
          <w:sz w:val="16"/>
          <w:szCs w:val="16"/>
          <w:lang w:eastAsia="pt-BR"/>
        </w:rPr>
      </w:pPr>
    </w:p>
    <w:p w:rsidR="008A7440" w:rsidRPr="00A31BCB" w:rsidRDefault="00460290" w:rsidP="004F551B">
      <w:pPr>
        <w:spacing w:after="0" w:line="360" w:lineRule="auto"/>
        <w:ind w:firstLine="851"/>
        <w:jc w:val="both"/>
        <w:rPr>
          <w:rFonts w:ascii="Verdana" w:hAnsi="Verdana"/>
          <w:sz w:val="16"/>
          <w:szCs w:val="16"/>
        </w:rPr>
      </w:pPr>
      <w:r w:rsidRPr="00A31BCB">
        <w:rPr>
          <w:rFonts w:ascii="Verdana" w:eastAsia="Times New Roman" w:hAnsi="Verdana"/>
          <w:sz w:val="16"/>
          <w:szCs w:val="16"/>
          <w:lang w:eastAsia="pt-BR"/>
        </w:rPr>
        <w:t>§ 2º Poderão ser estabelecidas outras formas de cobrança para os licenciamentos de baixo potencial de degradação ambiental, com anuência do Conselho Municipal de Meio Ambiente.</w:t>
      </w:r>
    </w:p>
    <w:p w:rsidR="008A7440" w:rsidRPr="00A31BCB" w:rsidRDefault="008A7440" w:rsidP="004F551B">
      <w:pPr>
        <w:spacing w:after="0" w:line="360" w:lineRule="auto"/>
        <w:ind w:firstLine="851"/>
        <w:jc w:val="both"/>
        <w:rPr>
          <w:rFonts w:ascii="Verdana" w:eastAsia="Times New Roman" w:hAnsi="Verdana"/>
          <w:sz w:val="16"/>
          <w:szCs w:val="16"/>
          <w:lang w:eastAsia="pt-BR"/>
        </w:rPr>
      </w:pPr>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bCs/>
          <w:sz w:val="16"/>
          <w:szCs w:val="16"/>
          <w:lang w:eastAsia="pt-BR"/>
        </w:rPr>
        <w:t>Art. 50</w:t>
      </w:r>
      <w:r w:rsidRPr="00A31BCB">
        <w:rPr>
          <w:rFonts w:ascii="Verdana" w:hAnsi="Verdana"/>
          <w:bCs/>
          <w:sz w:val="16"/>
          <w:szCs w:val="16"/>
        </w:rPr>
        <w:t>.</w:t>
      </w:r>
      <w:r w:rsidRPr="00A31BCB">
        <w:rPr>
          <w:rFonts w:ascii="Verdana" w:eastAsia="Times New Roman" w:hAnsi="Verdana"/>
          <w:sz w:val="16"/>
          <w:szCs w:val="16"/>
          <w:shd w:val="clear" w:color="auto" w:fill="FFFFFF"/>
          <w:lang w:eastAsia="pt-BR"/>
        </w:rPr>
        <w:t xml:space="preserve"> A Taxa Municipal de Prestação de Serviços Ambientais tem como fato gerador o exercício do poder de polícia ou a prestação de serviços pelo </w:t>
      </w:r>
      <w:r w:rsidRPr="00A31BCB">
        <w:rPr>
          <w:rFonts w:ascii="Verdana" w:hAnsi="Verdana"/>
          <w:sz w:val="16"/>
          <w:szCs w:val="16"/>
        </w:rPr>
        <w:t>órgão ambiental municipal</w:t>
      </w:r>
      <w:r w:rsidRPr="00A31BCB">
        <w:rPr>
          <w:rFonts w:ascii="Verdana" w:eastAsia="Times New Roman" w:hAnsi="Verdana"/>
          <w:sz w:val="16"/>
          <w:szCs w:val="16"/>
          <w:shd w:val="clear" w:color="auto" w:fill="FFFFFF"/>
          <w:lang w:eastAsia="pt-BR"/>
        </w:rPr>
        <w:t>, e será devida para:</w:t>
      </w:r>
    </w:p>
    <w:p w:rsidR="008A7440" w:rsidRPr="00A31BCB" w:rsidRDefault="008A7440" w:rsidP="004F551B">
      <w:pPr>
        <w:spacing w:after="0" w:line="360" w:lineRule="auto"/>
        <w:ind w:firstLine="851"/>
        <w:jc w:val="both"/>
        <w:rPr>
          <w:rFonts w:ascii="Verdana" w:eastAsia="Times New Roman" w:hAnsi="Verdana"/>
          <w:sz w:val="16"/>
          <w:szCs w:val="16"/>
          <w:shd w:val="clear" w:color="auto" w:fill="FFFFFF"/>
          <w:lang w:eastAsia="pt-BR"/>
        </w:rPr>
      </w:pPr>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sz w:val="16"/>
          <w:szCs w:val="16"/>
          <w:shd w:val="clear" w:color="auto" w:fill="FFFFFF"/>
          <w:lang w:eastAsia="pt-BR"/>
        </w:rPr>
        <w:t>I - Análise prévia com vistoria para concessão de autorizações ambientais (terraplanagem) e/ou licenças ambientais (licença prévia, licença de instalação e licença de operação);</w:t>
      </w:r>
    </w:p>
    <w:p w:rsidR="008A7440" w:rsidRPr="00A31BCB" w:rsidRDefault="008A7440" w:rsidP="004F551B">
      <w:pPr>
        <w:spacing w:after="0" w:line="360" w:lineRule="auto"/>
        <w:ind w:firstLine="851"/>
        <w:jc w:val="both"/>
        <w:rPr>
          <w:rFonts w:ascii="Verdana" w:eastAsia="Times New Roman" w:hAnsi="Verdana"/>
          <w:sz w:val="16"/>
          <w:szCs w:val="16"/>
          <w:shd w:val="clear" w:color="auto" w:fill="FFFFFF"/>
          <w:lang w:eastAsia="pt-BR"/>
        </w:rPr>
      </w:pPr>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sz w:val="16"/>
          <w:szCs w:val="16"/>
          <w:shd w:val="clear" w:color="auto" w:fill="FFFFFF"/>
          <w:lang w:eastAsia="pt-BR"/>
        </w:rPr>
        <w:lastRenderedPageBreak/>
        <w:t>II - Análise prévia para concessão de licenças simplificadas;</w:t>
      </w:r>
    </w:p>
    <w:p w:rsidR="008A7440" w:rsidRPr="00A31BCB" w:rsidRDefault="008A7440" w:rsidP="004F551B">
      <w:pPr>
        <w:spacing w:after="0" w:line="360" w:lineRule="auto"/>
        <w:ind w:firstLine="851"/>
        <w:jc w:val="both"/>
        <w:rPr>
          <w:rFonts w:ascii="Verdana" w:eastAsia="Times New Roman" w:hAnsi="Verdana"/>
          <w:sz w:val="16"/>
          <w:szCs w:val="16"/>
          <w:shd w:val="clear" w:color="auto" w:fill="FFFFFF"/>
          <w:lang w:eastAsia="pt-BR"/>
        </w:rPr>
      </w:pPr>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sz w:val="16"/>
          <w:szCs w:val="16"/>
          <w:shd w:val="clear" w:color="auto" w:fill="FFFFFF"/>
          <w:lang w:eastAsia="pt-BR"/>
        </w:rPr>
        <w:t>III - Autorização de corte de vegetação - AuC e reposição florestal;</w:t>
      </w:r>
    </w:p>
    <w:p w:rsidR="008A7440" w:rsidRPr="00A31BCB" w:rsidRDefault="008A7440" w:rsidP="004F551B">
      <w:pPr>
        <w:spacing w:after="0" w:line="360" w:lineRule="auto"/>
        <w:ind w:firstLine="851"/>
        <w:jc w:val="both"/>
        <w:rPr>
          <w:rFonts w:ascii="Verdana" w:eastAsia="Times New Roman" w:hAnsi="Verdana"/>
          <w:sz w:val="16"/>
          <w:szCs w:val="16"/>
          <w:shd w:val="clear" w:color="auto" w:fill="FFFFFF"/>
          <w:lang w:eastAsia="pt-BR"/>
        </w:rPr>
      </w:pPr>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sz w:val="16"/>
          <w:szCs w:val="16"/>
          <w:shd w:val="clear" w:color="auto" w:fill="FFFFFF"/>
          <w:lang w:eastAsia="pt-BR"/>
        </w:rPr>
        <w:t>IV - Autorização municipal simplificada de cortes de árvore;</w:t>
      </w:r>
    </w:p>
    <w:p w:rsidR="008A7440" w:rsidRPr="00A31BCB" w:rsidRDefault="008A7440" w:rsidP="004F551B">
      <w:pPr>
        <w:spacing w:after="0" w:line="360" w:lineRule="auto"/>
        <w:ind w:firstLine="851"/>
        <w:jc w:val="both"/>
        <w:rPr>
          <w:rFonts w:ascii="Verdana" w:eastAsia="Times New Roman" w:hAnsi="Verdana"/>
          <w:sz w:val="16"/>
          <w:szCs w:val="16"/>
          <w:shd w:val="clear" w:color="auto" w:fill="FFFFFF"/>
          <w:lang w:eastAsia="pt-BR"/>
        </w:rPr>
      </w:pPr>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sz w:val="16"/>
          <w:szCs w:val="16"/>
          <w:shd w:val="clear" w:color="auto" w:fill="FFFFFF"/>
          <w:lang w:eastAsia="pt-BR"/>
        </w:rPr>
        <w:t>V - Averbação de reserva legal;</w:t>
      </w:r>
    </w:p>
    <w:p w:rsidR="008A7440" w:rsidRPr="00A31BCB" w:rsidRDefault="008A7440" w:rsidP="004F551B">
      <w:pPr>
        <w:spacing w:after="0" w:line="360" w:lineRule="auto"/>
        <w:ind w:firstLine="851"/>
        <w:jc w:val="both"/>
        <w:rPr>
          <w:rFonts w:ascii="Verdana" w:eastAsia="Times New Roman" w:hAnsi="Verdana"/>
          <w:sz w:val="16"/>
          <w:szCs w:val="16"/>
          <w:shd w:val="clear" w:color="auto" w:fill="FFFFFF"/>
          <w:lang w:eastAsia="pt-BR"/>
        </w:rPr>
      </w:pPr>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sz w:val="16"/>
          <w:szCs w:val="16"/>
          <w:shd w:val="clear" w:color="auto" w:fill="FFFFFF"/>
          <w:lang w:eastAsia="pt-BR"/>
        </w:rPr>
        <w:t>VI - Licença ambiental para terraplenagem urbana e rural;</w:t>
      </w:r>
    </w:p>
    <w:p w:rsidR="008A7440" w:rsidRPr="00A31BCB" w:rsidRDefault="008A7440" w:rsidP="004F551B">
      <w:pPr>
        <w:spacing w:after="0" w:line="360" w:lineRule="auto"/>
        <w:ind w:firstLine="851"/>
        <w:jc w:val="both"/>
        <w:rPr>
          <w:rFonts w:ascii="Verdana" w:eastAsia="Times New Roman" w:hAnsi="Verdana"/>
          <w:sz w:val="16"/>
          <w:szCs w:val="16"/>
          <w:shd w:val="clear" w:color="auto" w:fill="FFFFFF"/>
          <w:lang w:eastAsia="pt-BR"/>
        </w:rPr>
      </w:pPr>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sz w:val="16"/>
          <w:szCs w:val="16"/>
          <w:shd w:val="clear" w:color="auto" w:fill="FFFFFF"/>
          <w:lang w:eastAsia="pt-BR"/>
        </w:rPr>
        <w:t>VII - Certidão de conformidade ambiental, mediante vistoria ou não;</w:t>
      </w:r>
    </w:p>
    <w:p w:rsidR="008A7440" w:rsidRPr="00A31BCB" w:rsidRDefault="008A7440" w:rsidP="004F551B">
      <w:pPr>
        <w:spacing w:after="0" w:line="360" w:lineRule="auto"/>
        <w:ind w:firstLine="851"/>
        <w:jc w:val="both"/>
        <w:rPr>
          <w:rFonts w:ascii="Verdana" w:eastAsia="Times New Roman" w:hAnsi="Verdana"/>
          <w:sz w:val="16"/>
          <w:szCs w:val="16"/>
          <w:shd w:val="clear" w:color="auto" w:fill="FFFFFF"/>
          <w:lang w:eastAsia="pt-BR"/>
        </w:rPr>
      </w:pPr>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sz w:val="16"/>
          <w:szCs w:val="16"/>
          <w:shd w:val="clear" w:color="auto" w:fill="FFFFFF"/>
          <w:lang w:eastAsia="pt-BR"/>
        </w:rPr>
        <w:t>VIII - Autorização ambiental.</w:t>
      </w:r>
    </w:p>
    <w:p w:rsidR="008A7440" w:rsidRPr="00A31BCB" w:rsidRDefault="008A7440" w:rsidP="004F551B">
      <w:pPr>
        <w:spacing w:after="0" w:line="360" w:lineRule="auto"/>
        <w:ind w:firstLine="851"/>
        <w:jc w:val="both"/>
        <w:rPr>
          <w:rFonts w:ascii="Verdana" w:eastAsia="Times New Roman" w:hAnsi="Verdana"/>
          <w:sz w:val="16"/>
          <w:szCs w:val="16"/>
          <w:shd w:val="clear" w:color="auto" w:fill="FFFFFF"/>
          <w:lang w:eastAsia="pt-BR"/>
        </w:rPr>
      </w:pPr>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sz w:val="16"/>
          <w:szCs w:val="16"/>
          <w:shd w:val="clear" w:color="auto" w:fill="FFFFFF"/>
          <w:lang w:eastAsia="pt-BR"/>
        </w:rPr>
        <w:t>§ 1º Os valores referentes à taxa que trata o presente artigo serão calculados e cobrados na forma estabelecida no Anexo Único.</w:t>
      </w:r>
    </w:p>
    <w:p w:rsidR="008A7440" w:rsidRPr="00A31BCB" w:rsidRDefault="008A7440" w:rsidP="004F551B">
      <w:pPr>
        <w:spacing w:after="0" w:line="360" w:lineRule="auto"/>
        <w:ind w:firstLine="851"/>
        <w:jc w:val="both"/>
        <w:rPr>
          <w:rFonts w:ascii="Verdana" w:eastAsia="Times New Roman" w:hAnsi="Verdana"/>
          <w:sz w:val="16"/>
          <w:szCs w:val="16"/>
          <w:shd w:val="clear" w:color="auto" w:fill="FFFFFF"/>
          <w:lang w:eastAsia="pt-BR"/>
        </w:rPr>
      </w:pPr>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sz w:val="16"/>
          <w:szCs w:val="16"/>
          <w:shd w:val="clear" w:color="auto" w:fill="FFFFFF"/>
          <w:lang w:eastAsia="pt-BR"/>
        </w:rPr>
        <w:t>§ 2º Os critérios do porte do empreendimento em relação ao potencial poluidor degradador serão estabelecidos pelo Conselho Municipal de Meio Ambiente, que definirá por listagem as atividades potencialmente poluidoras.</w:t>
      </w:r>
    </w:p>
    <w:p w:rsidR="008A7440" w:rsidRPr="00A31BCB" w:rsidRDefault="008A7440" w:rsidP="004F551B">
      <w:pPr>
        <w:spacing w:after="0" w:line="360" w:lineRule="auto"/>
        <w:ind w:firstLine="851"/>
        <w:jc w:val="both"/>
        <w:rPr>
          <w:rFonts w:ascii="Verdana" w:eastAsia="Times New Roman" w:hAnsi="Verdana"/>
          <w:sz w:val="16"/>
          <w:szCs w:val="16"/>
          <w:shd w:val="clear" w:color="auto" w:fill="FFFFFF"/>
          <w:lang w:eastAsia="pt-BR"/>
        </w:rPr>
      </w:pPr>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sz w:val="16"/>
          <w:szCs w:val="16"/>
          <w:shd w:val="clear" w:color="auto" w:fill="FFFFFF"/>
          <w:lang w:eastAsia="pt-BR"/>
        </w:rPr>
        <w:t>§ 3º A determinação do valor da Taxa Municipal de Prestação de Serviços Ambientais, quantificação do serviço e cronograma de execução serão definidos quando da solicitação por parte do interessado.</w:t>
      </w:r>
    </w:p>
    <w:p w:rsidR="008A7440" w:rsidRPr="00A31BCB" w:rsidRDefault="008A7440" w:rsidP="004F551B">
      <w:pPr>
        <w:spacing w:after="0" w:line="360" w:lineRule="auto"/>
        <w:ind w:firstLine="851"/>
        <w:jc w:val="both"/>
        <w:rPr>
          <w:rFonts w:ascii="Verdana" w:eastAsia="Times New Roman" w:hAnsi="Verdana"/>
          <w:sz w:val="16"/>
          <w:szCs w:val="16"/>
          <w:shd w:val="clear" w:color="auto" w:fill="FFFFFF"/>
          <w:lang w:eastAsia="pt-BR"/>
        </w:rPr>
      </w:pPr>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sz w:val="16"/>
          <w:szCs w:val="16"/>
          <w:shd w:val="clear" w:color="auto" w:fill="FFFFFF"/>
          <w:lang w:eastAsia="pt-BR"/>
        </w:rPr>
        <w:t>§ 4º A cobrança dos serviços solicitados será realizada na hora do pedido, sendo que nenhum serviço será autorizado pelo responsável sem o comprovante do respectivo pagamento.</w:t>
      </w:r>
    </w:p>
    <w:p w:rsidR="008A7440" w:rsidRPr="00A31BCB" w:rsidRDefault="008A7440" w:rsidP="004F551B">
      <w:pPr>
        <w:spacing w:after="0" w:line="360" w:lineRule="auto"/>
        <w:ind w:firstLine="851"/>
        <w:jc w:val="both"/>
        <w:rPr>
          <w:rFonts w:ascii="Verdana" w:eastAsia="Times New Roman" w:hAnsi="Verdana"/>
          <w:sz w:val="16"/>
          <w:szCs w:val="16"/>
          <w:shd w:val="clear" w:color="auto" w:fill="FFFFFF"/>
          <w:lang w:eastAsia="pt-BR"/>
        </w:rPr>
      </w:pPr>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bCs/>
          <w:sz w:val="16"/>
          <w:szCs w:val="16"/>
          <w:lang w:eastAsia="pt-BR"/>
        </w:rPr>
        <w:t xml:space="preserve">Art. </w:t>
      </w:r>
      <w:r w:rsidRPr="00A31BCB">
        <w:rPr>
          <w:rFonts w:ascii="Verdana" w:hAnsi="Verdana"/>
          <w:bCs/>
          <w:sz w:val="16"/>
          <w:szCs w:val="16"/>
        </w:rPr>
        <w:t>48.</w:t>
      </w:r>
      <w:r w:rsidRPr="00A31BCB">
        <w:rPr>
          <w:rFonts w:ascii="Verdana" w:eastAsia="Times New Roman" w:hAnsi="Verdana"/>
          <w:sz w:val="16"/>
          <w:szCs w:val="16"/>
          <w:shd w:val="clear" w:color="auto" w:fill="FFFFFF"/>
          <w:lang w:eastAsia="pt-BR"/>
        </w:rPr>
        <w:t> Na análise de licenças ambientais de que tratam os incisos I e II do artigo anterior será observado o seguinte:</w:t>
      </w:r>
    </w:p>
    <w:p w:rsidR="008A7440" w:rsidRPr="00A31BCB" w:rsidRDefault="008A7440" w:rsidP="004F551B">
      <w:pPr>
        <w:spacing w:after="0" w:line="360" w:lineRule="auto"/>
        <w:ind w:firstLine="851"/>
        <w:jc w:val="both"/>
        <w:rPr>
          <w:rFonts w:ascii="Verdana" w:eastAsia="Times New Roman" w:hAnsi="Verdana"/>
          <w:sz w:val="16"/>
          <w:szCs w:val="16"/>
          <w:shd w:val="clear" w:color="auto" w:fill="FFFFFF"/>
          <w:lang w:eastAsia="pt-BR"/>
        </w:rPr>
      </w:pPr>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sz w:val="16"/>
          <w:szCs w:val="16"/>
          <w:shd w:val="clear" w:color="auto" w:fill="FFFFFF"/>
          <w:lang w:eastAsia="pt-BR"/>
        </w:rPr>
        <w:t>I - A taxa exigida para as referidas atividades será graduada em função do porte e do potencial poluidor degradador, conforme Tabela 01 do Anexo Único da presente lei;</w:t>
      </w:r>
    </w:p>
    <w:p w:rsidR="004F551B" w:rsidRPr="00A31BCB" w:rsidRDefault="004F551B" w:rsidP="004F551B">
      <w:pPr>
        <w:spacing w:after="0" w:line="360" w:lineRule="auto"/>
        <w:ind w:firstLine="851"/>
        <w:jc w:val="both"/>
        <w:rPr>
          <w:rFonts w:ascii="Verdana" w:eastAsia="Times New Roman" w:hAnsi="Verdana"/>
          <w:sz w:val="16"/>
          <w:szCs w:val="16"/>
          <w:shd w:val="clear" w:color="auto" w:fill="FFFFFF"/>
          <w:lang w:eastAsia="pt-BR"/>
        </w:rPr>
      </w:pPr>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sz w:val="16"/>
          <w:szCs w:val="16"/>
          <w:shd w:val="clear" w:color="auto" w:fill="FFFFFF"/>
          <w:lang w:eastAsia="pt-BR"/>
        </w:rPr>
        <w:t>II - As Licenças Ambientais terão prazo de validade em conformidade com o que dispuser a legislação federal, estadual e/ou regulamentação. Caberá ao CONDER e/ou ao órgão responsável a regulamentação dos procedimentos de licenciamento ambiental e de mitigação dos prazos das licenças ambientais, inclusive simplificadas e das certidões de conformidade ambiental; e</w:t>
      </w:r>
    </w:p>
    <w:p w:rsidR="008A7440" w:rsidRPr="00A31BCB" w:rsidRDefault="008A7440" w:rsidP="004F551B">
      <w:pPr>
        <w:spacing w:after="0" w:line="360" w:lineRule="auto"/>
        <w:ind w:firstLine="851"/>
        <w:jc w:val="both"/>
        <w:rPr>
          <w:rFonts w:ascii="Verdana" w:eastAsia="Times New Roman" w:hAnsi="Verdana"/>
          <w:sz w:val="16"/>
          <w:szCs w:val="16"/>
          <w:shd w:val="clear" w:color="auto" w:fill="FFFFFF"/>
          <w:lang w:eastAsia="pt-BR"/>
        </w:rPr>
      </w:pPr>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sz w:val="16"/>
          <w:szCs w:val="16"/>
          <w:shd w:val="clear" w:color="auto" w:fill="FFFFFF"/>
          <w:lang w:eastAsia="pt-BR"/>
        </w:rPr>
        <w:t>III - A cobrança da análise dos pedidos de licenças ambientais será efetuada em cada uma das fases do processo de licenciamento, conforme determina a legislação em vigor.</w:t>
      </w:r>
    </w:p>
    <w:p w:rsidR="008A7440" w:rsidRPr="00A31BCB" w:rsidRDefault="008A7440" w:rsidP="004F551B">
      <w:pPr>
        <w:spacing w:after="0" w:line="360" w:lineRule="auto"/>
        <w:ind w:firstLine="851"/>
        <w:jc w:val="both"/>
        <w:rPr>
          <w:rFonts w:ascii="Verdana" w:eastAsia="Times New Roman" w:hAnsi="Verdana"/>
          <w:sz w:val="16"/>
          <w:szCs w:val="16"/>
          <w:lang w:eastAsia="pt-BR"/>
        </w:rPr>
      </w:pPr>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bCs/>
          <w:sz w:val="16"/>
          <w:szCs w:val="16"/>
          <w:lang w:eastAsia="pt-BR"/>
        </w:rPr>
        <w:t>Art. 50</w:t>
      </w:r>
      <w:r w:rsidRPr="00A31BCB">
        <w:rPr>
          <w:rFonts w:ascii="Verdana" w:hAnsi="Verdana"/>
          <w:bCs/>
          <w:sz w:val="16"/>
          <w:szCs w:val="16"/>
        </w:rPr>
        <w:t>.</w:t>
      </w:r>
      <w:r w:rsidRPr="00A31BCB">
        <w:rPr>
          <w:rFonts w:ascii="Verdana" w:eastAsia="Times New Roman" w:hAnsi="Verdana"/>
          <w:sz w:val="16"/>
          <w:szCs w:val="16"/>
          <w:shd w:val="clear" w:color="auto" w:fill="FFFFFF"/>
          <w:lang w:eastAsia="pt-BR"/>
        </w:rPr>
        <w:t> O sujeito passivo da Taxa Municipal de Prestação de Serviços Ambientais é a pessoa física ou jurídica cuja atividade esteja sujeita às leis ambientais e que requerer serviço submetido à sua incidência ou for o destinatário do exercício do poder de polícia.</w:t>
      </w:r>
    </w:p>
    <w:p w:rsidR="008A7440" w:rsidRPr="00A31BCB" w:rsidRDefault="008A7440" w:rsidP="004F551B">
      <w:pPr>
        <w:spacing w:after="0" w:line="360" w:lineRule="auto"/>
        <w:ind w:firstLine="851"/>
        <w:jc w:val="both"/>
        <w:rPr>
          <w:rFonts w:ascii="Verdana" w:eastAsia="Times New Roman" w:hAnsi="Verdana"/>
          <w:sz w:val="16"/>
          <w:szCs w:val="16"/>
          <w:shd w:val="clear" w:color="auto" w:fill="FFFFFF"/>
          <w:lang w:eastAsia="pt-BR"/>
        </w:rPr>
      </w:pPr>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sz w:val="16"/>
          <w:szCs w:val="16"/>
          <w:shd w:val="clear" w:color="auto" w:fill="FFFFFF"/>
          <w:lang w:eastAsia="pt-BR"/>
        </w:rPr>
        <w:lastRenderedPageBreak/>
        <w:t>§</w:t>
      </w:r>
      <w:r w:rsidR="002A6206" w:rsidRPr="00A31BCB">
        <w:rPr>
          <w:rFonts w:ascii="Verdana" w:eastAsia="Times New Roman" w:hAnsi="Verdana"/>
          <w:sz w:val="16"/>
          <w:szCs w:val="16"/>
          <w:shd w:val="clear" w:color="auto" w:fill="FFFFFF"/>
          <w:lang w:eastAsia="pt-BR"/>
        </w:rPr>
        <w:t xml:space="preserve"> </w:t>
      </w:r>
      <w:r w:rsidRPr="00A31BCB">
        <w:rPr>
          <w:rFonts w:ascii="Verdana" w:eastAsia="Times New Roman" w:hAnsi="Verdana"/>
          <w:sz w:val="16"/>
          <w:szCs w:val="16"/>
          <w:shd w:val="clear" w:color="auto" w:fill="FFFFFF"/>
          <w:lang w:eastAsia="pt-BR"/>
        </w:rPr>
        <w:t>1º Estão dispensados do pagamento das taxas de serviços ambientais previstos na presente lei, exceto quando o serviço prestado demandar análise técnica do CONDER:</w:t>
      </w:r>
    </w:p>
    <w:p w:rsidR="008A7440" w:rsidRPr="00A31BCB" w:rsidRDefault="008A7440" w:rsidP="004F551B">
      <w:pPr>
        <w:spacing w:after="0" w:line="360" w:lineRule="auto"/>
        <w:ind w:firstLine="851"/>
        <w:jc w:val="both"/>
        <w:rPr>
          <w:rFonts w:ascii="Verdana" w:eastAsia="Times New Roman" w:hAnsi="Verdana"/>
          <w:sz w:val="16"/>
          <w:szCs w:val="16"/>
          <w:shd w:val="clear" w:color="auto" w:fill="FFFFFF"/>
          <w:lang w:eastAsia="pt-BR"/>
        </w:rPr>
      </w:pPr>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sz w:val="16"/>
          <w:szCs w:val="16"/>
          <w:shd w:val="clear" w:color="auto" w:fill="FFFFFF"/>
          <w:lang w:eastAsia="pt-BR"/>
        </w:rPr>
        <w:t>I - Os órgãos e entidades integrantes da União e o Estado, inclusive suas fundações e autarquias;</w:t>
      </w:r>
    </w:p>
    <w:p w:rsidR="008A7440" w:rsidRPr="00A31BCB" w:rsidRDefault="008A7440" w:rsidP="004F551B">
      <w:pPr>
        <w:spacing w:after="0" w:line="360" w:lineRule="auto"/>
        <w:ind w:firstLine="851"/>
        <w:jc w:val="both"/>
        <w:rPr>
          <w:rFonts w:ascii="Verdana" w:eastAsia="Times New Roman" w:hAnsi="Verdana"/>
          <w:sz w:val="16"/>
          <w:szCs w:val="16"/>
          <w:shd w:val="clear" w:color="auto" w:fill="FFFFFF"/>
          <w:lang w:eastAsia="pt-BR"/>
        </w:rPr>
      </w:pPr>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sz w:val="16"/>
          <w:szCs w:val="16"/>
          <w:shd w:val="clear" w:color="auto" w:fill="FFFFFF"/>
          <w:lang w:eastAsia="pt-BR"/>
        </w:rPr>
        <w:t>II – Os órgãos da Administração Direta, fundações e autarquias municipais;</w:t>
      </w:r>
    </w:p>
    <w:p w:rsidR="008A7440" w:rsidRPr="00A31BCB" w:rsidRDefault="008A7440" w:rsidP="004F551B">
      <w:pPr>
        <w:spacing w:after="0" w:line="360" w:lineRule="auto"/>
        <w:ind w:firstLine="851"/>
        <w:jc w:val="both"/>
        <w:rPr>
          <w:rFonts w:ascii="Verdana" w:eastAsia="Times New Roman" w:hAnsi="Verdana"/>
          <w:sz w:val="16"/>
          <w:szCs w:val="16"/>
          <w:shd w:val="clear" w:color="auto" w:fill="FFFFFF"/>
          <w:lang w:eastAsia="pt-BR"/>
        </w:rPr>
      </w:pPr>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sz w:val="16"/>
          <w:szCs w:val="16"/>
          <w:shd w:val="clear" w:color="auto" w:fill="FFFFFF"/>
          <w:lang w:eastAsia="pt-BR"/>
        </w:rPr>
        <w:t>III - As associações de pais e professores - APP, associações de moradores de bairro, associações classe, centros comunitários e associações de pais e funcionários - APF, devidamente constituídos e sem fins lucrativos;</w:t>
      </w:r>
    </w:p>
    <w:p w:rsidR="008A7440" w:rsidRPr="00A31BCB" w:rsidRDefault="008A7440" w:rsidP="004F551B">
      <w:pPr>
        <w:spacing w:after="0" w:line="360" w:lineRule="auto"/>
        <w:ind w:firstLine="851"/>
        <w:jc w:val="both"/>
        <w:rPr>
          <w:rFonts w:ascii="Verdana" w:eastAsia="Times New Roman" w:hAnsi="Verdana"/>
          <w:sz w:val="16"/>
          <w:szCs w:val="16"/>
          <w:shd w:val="clear" w:color="auto" w:fill="FFFFFF"/>
          <w:lang w:eastAsia="pt-BR"/>
        </w:rPr>
      </w:pPr>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sz w:val="16"/>
          <w:szCs w:val="16"/>
          <w:shd w:val="clear" w:color="auto" w:fill="FFFFFF"/>
          <w:lang w:eastAsia="pt-BR"/>
        </w:rPr>
        <w:t>IV - Os clubes de caça e tiro e as associações culturais, sociedades desportivas, recreativas e demais clubes, devidamente constituídos, reconhecidos de utilidade pública por lei municipal e sem fins lucrativos;</w:t>
      </w:r>
    </w:p>
    <w:p w:rsidR="008A7440" w:rsidRPr="00A31BCB" w:rsidRDefault="008A7440" w:rsidP="004F551B">
      <w:pPr>
        <w:spacing w:after="0" w:line="360" w:lineRule="auto"/>
        <w:ind w:firstLine="851"/>
        <w:jc w:val="both"/>
        <w:rPr>
          <w:rFonts w:ascii="Verdana" w:eastAsia="Times New Roman" w:hAnsi="Verdana"/>
          <w:sz w:val="16"/>
          <w:szCs w:val="16"/>
          <w:shd w:val="clear" w:color="auto" w:fill="FFFFFF"/>
          <w:lang w:eastAsia="pt-BR"/>
        </w:rPr>
      </w:pPr>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sz w:val="16"/>
          <w:szCs w:val="16"/>
          <w:shd w:val="clear" w:color="auto" w:fill="FFFFFF"/>
          <w:lang w:eastAsia="pt-BR"/>
        </w:rPr>
        <w:t>V - As instituições de educação e assistência social sem fins lucrativos.</w:t>
      </w:r>
    </w:p>
    <w:p w:rsidR="008A7440" w:rsidRPr="00A31BCB" w:rsidRDefault="008A7440" w:rsidP="004F551B">
      <w:pPr>
        <w:spacing w:after="0" w:line="360" w:lineRule="auto"/>
        <w:ind w:firstLine="851"/>
        <w:jc w:val="both"/>
        <w:rPr>
          <w:rFonts w:ascii="Verdana" w:eastAsia="Times New Roman" w:hAnsi="Verdana"/>
          <w:sz w:val="16"/>
          <w:szCs w:val="16"/>
          <w:shd w:val="clear" w:color="auto" w:fill="FFFFFF"/>
          <w:lang w:eastAsia="pt-BR"/>
        </w:rPr>
      </w:pPr>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sz w:val="16"/>
          <w:szCs w:val="16"/>
          <w:shd w:val="clear" w:color="auto" w:fill="FFFFFF"/>
          <w:lang w:eastAsia="pt-BR"/>
        </w:rPr>
        <w:t xml:space="preserve">§ 2º Para usufruir da dispensa prevista neste artigo as pessoas jurídicas acima deverão comprovar documentalmente tal condição no momento do pedido. </w:t>
      </w:r>
    </w:p>
    <w:p w:rsidR="008A7440" w:rsidRPr="00A31BCB" w:rsidRDefault="008A7440" w:rsidP="004F551B">
      <w:pPr>
        <w:spacing w:after="0" w:line="360" w:lineRule="auto"/>
        <w:ind w:firstLine="851"/>
        <w:jc w:val="both"/>
        <w:rPr>
          <w:rFonts w:ascii="Verdana" w:eastAsia="Times New Roman" w:hAnsi="Verdana"/>
          <w:sz w:val="16"/>
          <w:szCs w:val="16"/>
          <w:shd w:val="clear" w:color="auto" w:fill="FFFFFF"/>
          <w:lang w:eastAsia="pt-BR"/>
        </w:rPr>
      </w:pPr>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sz w:val="16"/>
          <w:szCs w:val="16"/>
          <w:shd w:val="clear" w:color="auto" w:fill="FFFFFF"/>
          <w:lang w:eastAsia="pt-BR"/>
        </w:rPr>
        <w:t>§ 3º O pagamento da Taxa Municipal de Prestação de Serviços Ambientais não será exigido dos Microempreendedores individuais no primeiro ano de funcionamento e pela metade no segundo ano, retornando ao valor total nos anos seguintes.</w:t>
      </w:r>
    </w:p>
    <w:p w:rsidR="008A7440" w:rsidRPr="00A31BCB" w:rsidRDefault="008A7440" w:rsidP="004F551B">
      <w:pPr>
        <w:spacing w:after="0" w:line="360" w:lineRule="auto"/>
        <w:ind w:firstLine="851"/>
        <w:jc w:val="both"/>
        <w:rPr>
          <w:rFonts w:ascii="Verdana" w:eastAsia="Times New Roman" w:hAnsi="Verdana"/>
          <w:bCs/>
          <w:sz w:val="16"/>
          <w:szCs w:val="16"/>
          <w:lang w:eastAsia="pt-BR"/>
        </w:rPr>
      </w:pPr>
      <w:bookmarkStart w:id="32" w:name="artigo_5"/>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bCs/>
          <w:sz w:val="16"/>
          <w:szCs w:val="16"/>
          <w:lang w:eastAsia="pt-BR"/>
        </w:rPr>
        <w:t>Art. 51</w:t>
      </w:r>
      <w:bookmarkEnd w:id="32"/>
      <w:r w:rsidRPr="00A31BCB">
        <w:rPr>
          <w:rFonts w:ascii="Verdana" w:hAnsi="Verdana"/>
          <w:bCs/>
          <w:sz w:val="16"/>
          <w:szCs w:val="16"/>
        </w:rPr>
        <w:t>.</w:t>
      </w:r>
      <w:r w:rsidRPr="00A31BCB">
        <w:rPr>
          <w:rFonts w:ascii="Verdana" w:eastAsia="Times New Roman" w:hAnsi="Verdana"/>
          <w:sz w:val="16"/>
          <w:szCs w:val="16"/>
          <w:shd w:val="clear" w:color="auto" w:fill="FFFFFF"/>
          <w:lang w:eastAsia="pt-BR"/>
        </w:rPr>
        <w:t> A Taxa Municipal de Prestação de Serviços Ambientais será recolhida até a data do requerimento do serviço ou atividade.</w:t>
      </w:r>
    </w:p>
    <w:p w:rsidR="008A7440" w:rsidRPr="00A31BCB" w:rsidRDefault="008A7440" w:rsidP="004F551B">
      <w:pPr>
        <w:spacing w:after="0" w:line="360" w:lineRule="auto"/>
        <w:ind w:firstLine="851"/>
        <w:jc w:val="both"/>
        <w:rPr>
          <w:rFonts w:ascii="Verdana" w:eastAsia="Times New Roman" w:hAnsi="Verdana"/>
          <w:bCs/>
          <w:sz w:val="16"/>
          <w:szCs w:val="16"/>
          <w:lang w:eastAsia="pt-BR"/>
        </w:rPr>
      </w:pPr>
      <w:bookmarkStart w:id="33" w:name="artigo_6"/>
    </w:p>
    <w:p w:rsidR="008A7440" w:rsidRPr="00A31BCB" w:rsidRDefault="00460290" w:rsidP="004F551B">
      <w:pPr>
        <w:spacing w:after="0" w:line="360" w:lineRule="auto"/>
        <w:ind w:firstLine="851"/>
        <w:jc w:val="both"/>
        <w:rPr>
          <w:rFonts w:ascii="Verdana" w:hAnsi="Verdana"/>
          <w:sz w:val="16"/>
          <w:szCs w:val="16"/>
          <w:shd w:val="clear" w:color="auto" w:fill="FFFFFF"/>
        </w:rPr>
      </w:pPr>
      <w:r w:rsidRPr="00A31BCB">
        <w:rPr>
          <w:rFonts w:ascii="Verdana" w:eastAsia="Times New Roman" w:hAnsi="Verdana"/>
          <w:bCs/>
          <w:sz w:val="16"/>
          <w:szCs w:val="16"/>
          <w:lang w:eastAsia="pt-BR"/>
        </w:rPr>
        <w:t xml:space="preserve">Art. </w:t>
      </w:r>
      <w:r w:rsidRPr="00A31BCB">
        <w:rPr>
          <w:rFonts w:ascii="Verdana" w:hAnsi="Verdana"/>
          <w:bCs/>
          <w:sz w:val="16"/>
          <w:szCs w:val="16"/>
        </w:rPr>
        <w:t>52</w:t>
      </w:r>
      <w:bookmarkEnd w:id="33"/>
      <w:r w:rsidRPr="00A31BCB">
        <w:rPr>
          <w:rFonts w:ascii="Verdana" w:hAnsi="Verdana"/>
          <w:bCs/>
          <w:sz w:val="16"/>
          <w:szCs w:val="16"/>
        </w:rPr>
        <w:t>.</w:t>
      </w:r>
      <w:r w:rsidRPr="00A31BCB">
        <w:rPr>
          <w:rFonts w:ascii="Verdana" w:eastAsia="Times New Roman" w:hAnsi="Verdana"/>
          <w:sz w:val="16"/>
          <w:szCs w:val="16"/>
          <w:shd w:val="clear" w:color="auto" w:fill="FFFFFF"/>
          <w:lang w:eastAsia="pt-BR"/>
        </w:rPr>
        <w:t> No que couber, aplica-se subsidiariamente à Taxa Municipal de Prestação de Serviços Ambientais o disposto</w:t>
      </w:r>
      <w:r w:rsidR="002A6206" w:rsidRPr="00A31BCB">
        <w:rPr>
          <w:rFonts w:ascii="Verdana" w:eastAsia="Times New Roman" w:hAnsi="Verdana"/>
          <w:sz w:val="16"/>
          <w:szCs w:val="16"/>
          <w:shd w:val="clear" w:color="auto" w:fill="FFFFFF"/>
          <w:lang w:eastAsia="pt-BR"/>
        </w:rPr>
        <w:t xml:space="preserve"> no Código Tributário Municipal.</w:t>
      </w:r>
    </w:p>
    <w:p w:rsidR="008A7440" w:rsidRPr="00A31BCB" w:rsidRDefault="008A7440" w:rsidP="004F551B">
      <w:pPr>
        <w:spacing w:after="0" w:line="360" w:lineRule="auto"/>
        <w:ind w:firstLine="851"/>
        <w:jc w:val="both"/>
        <w:rPr>
          <w:rFonts w:ascii="Verdana" w:eastAsia="Times New Roman" w:hAnsi="Verdana"/>
          <w:bCs/>
          <w:sz w:val="16"/>
          <w:szCs w:val="16"/>
          <w:lang w:eastAsia="pt-BR"/>
        </w:rPr>
      </w:pPr>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bCs/>
          <w:sz w:val="16"/>
          <w:szCs w:val="16"/>
          <w:lang w:eastAsia="pt-BR"/>
        </w:rPr>
        <w:t xml:space="preserve">Art. </w:t>
      </w:r>
      <w:r w:rsidRPr="00A31BCB">
        <w:rPr>
          <w:rFonts w:ascii="Verdana" w:hAnsi="Verdana"/>
          <w:bCs/>
          <w:sz w:val="16"/>
          <w:szCs w:val="16"/>
        </w:rPr>
        <w:t>53.</w:t>
      </w:r>
      <w:r w:rsidRPr="00A31BCB">
        <w:rPr>
          <w:rFonts w:ascii="Verdana" w:eastAsia="Times New Roman" w:hAnsi="Verdana"/>
          <w:sz w:val="16"/>
          <w:szCs w:val="16"/>
          <w:shd w:val="clear" w:color="auto" w:fill="FFFFFF"/>
          <w:lang w:eastAsia="pt-BR"/>
        </w:rPr>
        <w:t xml:space="preserve"> Os valores recolhidos à União, Estado, a outro Município e Distrito Federal, a qualquer outro título, tais como taxas ou preços públicos de licenciamento ou fiscalização, não constituem crédito para compensação com a Taxa Municipal de Prestação de Serviços Ambientais de que trata esta lei.</w:t>
      </w:r>
    </w:p>
    <w:p w:rsidR="008A7440" w:rsidRPr="00A31BCB" w:rsidRDefault="008A7440" w:rsidP="00591AD7">
      <w:pPr>
        <w:spacing w:after="0" w:line="360" w:lineRule="auto"/>
        <w:jc w:val="both"/>
        <w:rPr>
          <w:rFonts w:ascii="Verdana" w:eastAsia="Times New Roman" w:hAnsi="Verdana"/>
          <w:sz w:val="16"/>
          <w:szCs w:val="16"/>
          <w:shd w:val="clear" w:color="auto" w:fill="FFFFFF"/>
          <w:lang w:eastAsia="pt-BR"/>
        </w:rPr>
      </w:pPr>
    </w:p>
    <w:p w:rsidR="0076670F" w:rsidRPr="00A31BCB" w:rsidRDefault="00460290" w:rsidP="0076670F">
      <w:pPr>
        <w:spacing w:after="0" w:line="360" w:lineRule="auto"/>
        <w:jc w:val="center"/>
        <w:rPr>
          <w:rFonts w:ascii="Verdana" w:eastAsia="Times New Roman" w:hAnsi="Verdana"/>
          <w:sz w:val="16"/>
          <w:szCs w:val="16"/>
          <w:shd w:val="clear" w:color="auto" w:fill="FFFFFF"/>
          <w:lang w:eastAsia="pt-BR"/>
        </w:rPr>
      </w:pPr>
      <w:r w:rsidRPr="00A31BCB">
        <w:rPr>
          <w:rFonts w:ascii="Verdana" w:eastAsia="Times New Roman" w:hAnsi="Verdana"/>
          <w:sz w:val="16"/>
          <w:szCs w:val="16"/>
          <w:shd w:val="clear" w:color="auto" w:fill="FFFFFF"/>
          <w:lang w:eastAsia="pt-BR"/>
        </w:rPr>
        <w:t>S</w:t>
      </w:r>
      <w:r w:rsidR="0076670F" w:rsidRPr="00A31BCB">
        <w:rPr>
          <w:rFonts w:ascii="Verdana" w:eastAsia="Times New Roman" w:hAnsi="Verdana"/>
          <w:sz w:val="16"/>
          <w:szCs w:val="16"/>
          <w:shd w:val="clear" w:color="auto" w:fill="FFFFFF"/>
          <w:lang w:eastAsia="pt-BR"/>
        </w:rPr>
        <w:t>eção</w:t>
      </w:r>
      <w:r w:rsidRPr="00A31BCB">
        <w:rPr>
          <w:rFonts w:ascii="Verdana" w:eastAsia="Times New Roman" w:hAnsi="Verdana"/>
          <w:sz w:val="16"/>
          <w:szCs w:val="16"/>
          <w:shd w:val="clear" w:color="auto" w:fill="FFFFFF"/>
          <w:lang w:eastAsia="pt-BR"/>
        </w:rPr>
        <w:t xml:space="preserve"> II</w:t>
      </w:r>
    </w:p>
    <w:p w:rsidR="008A7440" w:rsidRPr="00A31BCB" w:rsidRDefault="00460290" w:rsidP="0076670F">
      <w:pPr>
        <w:spacing w:after="0" w:line="360" w:lineRule="auto"/>
        <w:jc w:val="center"/>
        <w:rPr>
          <w:rFonts w:ascii="Verdana" w:eastAsia="Times New Roman" w:hAnsi="Verdana"/>
          <w:sz w:val="16"/>
          <w:szCs w:val="16"/>
          <w:shd w:val="clear" w:color="auto" w:fill="FFFFFF"/>
          <w:lang w:eastAsia="pt-BR"/>
        </w:rPr>
      </w:pPr>
      <w:r w:rsidRPr="00A31BCB">
        <w:rPr>
          <w:rFonts w:ascii="Verdana" w:eastAsia="Times New Roman" w:hAnsi="Verdana"/>
          <w:sz w:val="16"/>
          <w:szCs w:val="16"/>
          <w:shd w:val="clear" w:color="auto" w:fill="FFFFFF"/>
          <w:lang w:eastAsia="pt-BR"/>
        </w:rPr>
        <w:t>D</w:t>
      </w:r>
      <w:r w:rsidR="0076670F" w:rsidRPr="00A31BCB">
        <w:rPr>
          <w:rFonts w:ascii="Verdana" w:eastAsia="Times New Roman" w:hAnsi="Verdana"/>
          <w:sz w:val="16"/>
          <w:szCs w:val="16"/>
          <w:shd w:val="clear" w:color="auto" w:fill="FFFFFF"/>
          <w:lang w:eastAsia="pt-BR"/>
        </w:rPr>
        <w:t>a</w:t>
      </w:r>
      <w:r w:rsidRPr="00A31BCB">
        <w:rPr>
          <w:rFonts w:ascii="Verdana" w:eastAsia="Times New Roman" w:hAnsi="Verdana"/>
          <w:sz w:val="16"/>
          <w:szCs w:val="16"/>
          <w:shd w:val="clear" w:color="auto" w:fill="FFFFFF"/>
          <w:lang w:eastAsia="pt-BR"/>
        </w:rPr>
        <w:t xml:space="preserve"> U</w:t>
      </w:r>
      <w:r w:rsidR="0076670F" w:rsidRPr="00A31BCB">
        <w:rPr>
          <w:rFonts w:ascii="Verdana" w:eastAsia="Times New Roman" w:hAnsi="Verdana"/>
          <w:sz w:val="16"/>
          <w:szCs w:val="16"/>
          <w:shd w:val="clear" w:color="auto" w:fill="FFFFFF"/>
          <w:lang w:eastAsia="pt-BR"/>
        </w:rPr>
        <w:t xml:space="preserve">nidade Monetária </w:t>
      </w:r>
      <w:r w:rsidRPr="00A31BCB">
        <w:rPr>
          <w:rFonts w:ascii="Verdana" w:eastAsia="Times New Roman" w:hAnsi="Verdana"/>
          <w:sz w:val="16"/>
          <w:szCs w:val="16"/>
          <w:shd w:val="clear" w:color="auto" w:fill="FFFFFF"/>
          <w:lang w:eastAsia="pt-BR"/>
        </w:rPr>
        <w:t>A</w:t>
      </w:r>
      <w:r w:rsidR="0076670F" w:rsidRPr="00A31BCB">
        <w:rPr>
          <w:rFonts w:ascii="Verdana" w:eastAsia="Times New Roman" w:hAnsi="Verdana"/>
          <w:sz w:val="16"/>
          <w:szCs w:val="16"/>
          <w:shd w:val="clear" w:color="auto" w:fill="FFFFFF"/>
          <w:lang w:eastAsia="pt-BR"/>
        </w:rPr>
        <w:t>mbiental</w:t>
      </w:r>
    </w:p>
    <w:p w:rsidR="008A7440" w:rsidRPr="00A31BCB" w:rsidRDefault="008A7440" w:rsidP="00591AD7">
      <w:pPr>
        <w:spacing w:after="0" w:line="360" w:lineRule="auto"/>
        <w:jc w:val="both"/>
        <w:rPr>
          <w:rFonts w:ascii="Verdana" w:eastAsia="Times New Roman" w:hAnsi="Verdana"/>
          <w:sz w:val="16"/>
          <w:szCs w:val="16"/>
          <w:shd w:val="clear" w:color="auto" w:fill="FFFFFF"/>
          <w:lang w:eastAsia="pt-BR"/>
        </w:rPr>
      </w:pPr>
    </w:p>
    <w:p w:rsidR="008A7440" w:rsidRPr="00A31BCB" w:rsidRDefault="00460290" w:rsidP="009E5D21">
      <w:pPr>
        <w:spacing w:after="0" w:line="360" w:lineRule="auto"/>
        <w:ind w:firstLine="851"/>
        <w:jc w:val="both"/>
        <w:rPr>
          <w:rFonts w:ascii="Verdana" w:hAnsi="Verdana"/>
          <w:sz w:val="16"/>
          <w:szCs w:val="16"/>
        </w:rPr>
      </w:pPr>
      <w:r w:rsidRPr="00A31BCB">
        <w:rPr>
          <w:rStyle w:val="Forte"/>
          <w:rFonts w:ascii="Verdana" w:hAnsi="Verdana" w:cs="Arial"/>
          <w:b w:val="0"/>
          <w:sz w:val="16"/>
          <w:szCs w:val="16"/>
        </w:rPr>
        <w:t>Art. 54.</w:t>
      </w:r>
      <w:r w:rsidRPr="00A31BCB">
        <w:rPr>
          <w:rFonts w:ascii="Verdana" w:hAnsi="Verdana"/>
          <w:sz w:val="16"/>
          <w:szCs w:val="16"/>
        </w:rPr>
        <w:t xml:space="preserve"> Fica instituída a Unidade Monetária Ambiental (UMA), para efeito de cálculo de atualização monetária dos créditos pertencentes ao Município, bem como os relativos a multas e penalidades de qualquer natureza, e unidade de referência de valores expressos na legislação ambiental municipal.</w:t>
      </w:r>
    </w:p>
    <w:p w:rsidR="008A7440" w:rsidRPr="00A31BCB" w:rsidRDefault="008A7440" w:rsidP="009E5D21">
      <w:pPr>
        <w:spacing w:after="0" w:line="360" w:lineRule="auto"/>
        <w:ind w:firstLine="851"/>
        <w:jc w:val="both"/>
        <w:rPr>
          <w:rStyle w:val="Forte"/>
          <w:rFonts w:ascii="Verdana" w:hAnsi="Verdana" w:cs="Arial"/>
          <w:b w:val="0"/>
          <w:sz w:val="16"/>
          <w:szCs w:val="16"/>
        </w:rPr>
      </w:pPr>
    </w:p>
    <w:p w:rsidR="008A7440" w:rsidRPr="00A31BCB" w:rsidRDefault="00460290" w:rsidP="009E5D21">
      <w:pPr>
        <w:spacing w:after="0" w:line="360" w:lineRule="auto"/>
        <w:ind w:firstLine="851"/>
        <w:jc w:val="both"/>
        <w:rPr>
          <w:rFonts w:ascii="Verdana" w:hAnsi="Verdana"/>
          <w:sz w:val="16"/>
          <w:szCs w:val="16"/>
        </w:rPr>
      </w:pPr>
      <w:r w:rsidRPr="00A31BCB">
        <w:rPr>
          <w:rStyle w:val="Forte"/>
          <w:rFonts w:ascii="Verdana" w:hAnsi="Verdana" w:cs="Arial"/>
          <w:b w:val="0"/>
          <w:sz w:val="16"/>
          <w:szCs w:val="16"/>
        </w:rPr>
        <w:t>Art. 55</w:t>
      </w:r>
      <w:r w:rsidRPr="00A31BCB">
        <w:rPr>
          <w:rFonts w:ascii="Verdana" w:hAnsi="Verdana"/>
          <w:sz w:val="16"/>
          <w:szCs w:val="16"/>
        </w:rPr>
        <w:t>. A UMA terá sua expressão monetária fixada anualmente por Decreto do Chefe do Poder Executivo, segundo a variação acumulada do INPC/IBGE ou outro indexador que vier a substituí-lo, medida entre os meses de janeiro a dezembro de cada exercício imediatamente anterior.</w:t>
      </w:r>
    </w:p>
    <w:p w:rsidR="008A7440" w:rsidRPr="00A31BCB" w:rsidRDefault="008A7440" w:rsidP="009E5D21">
      <w:pPr>
        <w:spacing w:after="0" w:line="360" w:lineRule="auto"/>
        <w:ind w:firstLine="851"/>
        <w:jc w:val="both"/>
        <w:rPr>
          <w:rStyle w:val="Forte"/>
          <w:rFonts w:ascii="Verdana" w:hAnsi="Verdana" w:cs="Arial"/>
          <w:b w:val="0"/>
          <w:sz w:val="16"/>
          <w:szCs w:val="16"/>
        </w:rPr>
      </w:pPr>
    </w:p>
    <w:p w:rsidR="008A7440" w:rsidRPr="00A31BCB" w:rsidRDefault="00460290" w:rsidP="009E5D21">
      <w:pPr>
        <w:spacing w:after="0" w:line="360" w:lineRule="auto"/>
        <w:ind w:firstLine="851"/>
        <w:jc w:val="both"/>
        <w:rPr>
          <w:rFonts w:ascii="Verdana" w:hAnsi="Verdana"/>
          <w:sz w:val="16"/>
          <w:szCs w:val="16"/>
        </w:rPr>
      </w:pPr>
      <w:r w:rsidRPr="00A31BCB">
        <w:rPr>
          <w:rStyle w:val="Forte"/>
          <w:rFonts w:ascii="Verdana" w:hAnsi="Verdana" w:cs="Arial"/>
          <w:b w:val="0"/>
          <w:sz w:val="16"/>
          <w:szCs w:val="16"/>
        </w:rPr>
        <w:lastRenderedPageBreak/>
        <w:t>§</w:t>
      </w:r>
      <w:r w:rsidR="009E5D21" w:rsidRPr="00A31BCB">
        <w:rPr>
          <w:rStyle w:val="Forte"/>
          <w:rFonts w:ascii="Verdana" w:hAnsi="Verdana" w:cs="Arial"/>
          <w:b w:val="0"/>
          <w:sz w:val="16"/>
          <w:szCs w:val="16"/>
        </w:rPr>
        <w:t xml:space="preserve"> </w:t>
      </w:r>
      <w:r w:rsidRPr="00A31BCB">
        <w:rPr>
          <w:rStyle w:val="Forte"/>
          <w:rFonts w:ascii="Verdana" w:hAnsi="Verdana" w:cs="Arial"/>
          <w:b w:val="0"/>
          <w:sz w:val="16"/>
          <w:szCs w:val="16"/>
        </w:rPr>
        <w:t>1º</w:t>
      </w:r>
      <w:r w:rsidRPr="00A31BCB">
        <w:rPr>
          <w:rFonts w:ascii="Verdana" w:hAnsi="Verdana"/>
          <w:sz w:val="16"/>
          <w:szCs w:val="16"/>
        </w:rPr>
        <w:t xml:space="preserve"> Interrompida a apuração ou divulgação do INPC/IBGE, a expressão monetária da UMA será estabelecida com base nos indicadores disponíveis que vierem a substituí-lo, ou, em caso de não substituição, por outro indexador oficial.</w:t>
      </w:r>
    </w:p>
    <w:p w:rsidR="008A7440" w:rsidRPr="00A31BCB" w:rsidRDefault="008A7440" w:rsidP="009E5D21">
      <w:pPr>
        <w:spacing w:after="0" w:line="360" w:lineRule="auto"/>
        <w:ind w:firstLine="851"/>
        <w:jc w:val="both"/>
        <w:rPr>
          <w:rStyle w:val="Forte"/>
          <w:rFonts w:ascii="Verdana" w:hAnsi="Verdana" w:cs="Arial"/>
          <w:b w:val="0"/>
          <w:sz w:val="16"/>
          <w:szCs w:val="16"/>
        </w:rPr>
      </w:pPr>
    </w:p>
    <w:p w:rsidR="008A7440" w:rsidRPr="00A31BCB" w:rsidRDefault="00460290" w:rsidP="009E5D21">
      <w:pPr>
        <w:spacing w:after="0" w:line="360" w:lineRule="auto"/>
        <w:ind w:firstLine="851"/>
        <w:jc w:val="both"/>
        <w:rPr>
          <w:rFonts w:ascii="Verdana" w:hAnsi="Verdana"/>
          <w:sz w:val="16"/>
          <w:szCs w:val="16"/>
        </w:rPr>
      </w:pPr>
      <w:r w:rsidRPr="00A31BCB">
        <w:rPr>
          <w:rStyle w:val="Forte"/>
          <w:rFonts w:ascii="Verdana" w:hAnsi="Verdana" w:cs="Arial"/>
          <w:b w:val="0"/>
          <w:sz w:val="16"/>
          <w:szCs w:val="16"/>
        </w:rPr>
        <w:t>§</w:t>
      </w:r>
      <w:r w:rsidR="009E5D21" w:rsidRPr="00A31BCB">
        <w:rPr>
          <w:rStyle w:val="Forte"/>
          <w:rFonts w:ascii="Verdana" w:hAnsi="Verdana" w:cs="Arial"/>
          <w:b w:val="0"/>
          <w:sz w:val="16"/>
          <w:szCs w:val="16"/>
        </w:rPr>
        <w:t xml:space="preserve"> </w:t>
      </w:r>
      <w:r w:rsidRPr="00A31BCB">
        <w:rPr>
          <w:rStyle w:val="Forte"/>
          <w:rFonts w:ascii="Verdana" w:hAnsi="Verdana" w:cs="Arial"/>
          <w:b w:val="0"/>
          <w:sz w:val="16"/>
          <w:szCs w:val="16"/>
        </w:rPr>
        <w:t xml:space="preserve">2º </w:t>
      </w:r>
      <w:r w:rsidRPr="00A31BCB">
        <w:rPr>
          <w:rFonts w:ascii="Verdana" w:hAnsi="Verdana"/>
          <w:sz w:val="16"/>
          <w:szCs w:val="16"/>
        </w:rPr>
        <w:t>No caso do parágrafo anterior, o Poder Executivo divulgará, previamente à sua vigência, a metodologia empregada para a determinação da expressão monetária da UMA.</w:t>
      </w:r>
    </w:p>
    <w:p w:rsidR="008A7440" w:rsidRPr="00A31BCB" w:rsidRDefault="008A7440" w:rsidP="009E5D21">
      <w:pPr>
        <w:spacing w:after="0" w:line="360" w:lineRule="auto"/>
        <w:ind w:firstLine="851"/>
        <w:jc w:val="both"/>
        <w:rPr>
          <w:rStyle w:val="Forte"/>
          <w:rFonts w:ascii="Verdana" w:hAnsi="Verdana" w:cs="Arial"/>
          <w:b w:val="0"/>
          <w:sz w:val="16"/>
          <w:szCs w:val="16"/>
        </w:rPr>
      </w:pPr>
    </w:p>
    <w:p w:rsidR="008A7440" w:rsidRPr="00A31BCB" w:rsidRDefault="00460290" w:rsidP="009E5D21">
      <w:pPr>
        <w:spacing w:after="0" w:line="360" w:lineRule="auto"/>
        <w:ind w:firstLine="851"/>
        <w:jc w:val="both"/>
        <w:rPr>
          <w:rFonts w:ascii="Verdana" w:hAnsi="Verdana"/>
          <w:sz w:val="16"/>
          <w:szCs w:val="16"/>
        </w:rPr>
      </w:pPr>
      <w:r w:rsidRPr="00A31BCB">
        <w:rPr>
          <w:rStyle w:val="Forte"/>
          <w:rFonts w:ascii="Verdana" w:hAnsi="Verdana" w:cs="Arial"/>
          <w:b w:val="0"/>
          <w:sz w:val="16"/>
          <w:szCs w:val="16"/>
        </w:rPr>
        <w:t>§</w:t>
      </w:r>
      <w:r w:rsidR="009E5D21" w:rsidRPr="00A31BCB">
        <w:rPr>
          <w:rStyle w:val="Forte"/>
          <w:rFonts w:ascii="Verdana" w:hAnsi="Verdana" w:cs="Arial"/>
          <w:b w:val="0"/>
          <w:sz w:val="16"/>
          <w:szCs w:val="16"/>
        </w:rPr>
        <w:t xml:space="preserve"> </w:t>
      </w:r>
      <w:r w:rsidRPr="00A31BCB">
        <w:rPr>
          <w:rStyle w:val="Forte"/>
          <w:rFonts w:ascii="Verdana" w:hAnsi="Verdana" w:cs="Arial"/>
          <w:b w:val="0"/>
          <w:sz w:val="16"/>
          <w:szCs w:val="16"/>
        </w:rPr>
        <w:t>3º</w:t>
      </w:r>
      <w:r w:rsidR="00033A08" w:rsidRPr="00A31BCB">
        <w:rPr>
          <w:rFonts w:ascii="Verdana" w:hAnsi="Verdana"/>
          <w:sz w:val="16"/>
          <w:szCs w:val="16"/>
        </w:rPr>
        <w:t xml:space="preserve"> A expressão monetária da </w:t>
      </w:r>
      <w:r w:rsidRPr="00A31BCB">
        <w:rPr>
          <w:rFonts w:ascii="Verdana" w:hAnsi="Verdana"/>
          <w:sz w:val="16"/>
          <w:szCs w:val="16"/>
        </w:rPr>
        <w:t xml:space="preserve">UMA referente ao ano de 2020 é </w:t>
      </w:r>
      <w:r w:rsidR="007A3FE8" w:rsidRPr="00A31BCB">
        <w:rPr>
          <w:rFonts w:ascii="Verdana" w:hAnsi="Verdana"/>
          <w:sz w:val="16"/>
          <w:szCs w:val="16"/>
        </w:rPr>
        <w:t>de R$115</w:t>
      </w:r>
      <w:r w:rsidRPr="00A31BCB">
        <w:rPr>
          <w:rFonts w:ascii="Verdana" w:hAnsi="Verdana"/>
          <w:sz w:val="16"/>
          <w:szCs w:val="16"/>
        </w:rPr>
        <w:t xml:space="preserve">,00 (cem </w:t>
      </w:r>
      <w:r w:rsidR="007A3FE8" w:rsidRPr="00A31BCB">
        <w:rPr>
          <w:rFonts w:ascii="Verdana" w:hAnsi="Verdana"/>
          <w:sz w:val="16"/>
          <w:szCs w:val="16"/>
        </w:rPr>
        <w:t xml:space="preserve">e quinze </w:t>
      </w:r>
      <w:r w:rsidRPr="00A31BCB">
        <w:rPr>
          <w:rFonts w:ascii="Verdana" w:hAnsi="Verdana"/>
          <w:sz w:val="16"/>
          <w:szCs w:val="16"/>
        </w:rPr>
        <w:t>reais).</w:t>
      </w:r>
    </w:p>
    <w:p w:rsidR="008A7440" w:rsidRPr="00A31BCB" w:rsidRDefault="008A7440" w:rsidP="00591AD7">
      <w:pPr>
        <w:spacing w:after="0" w:line="360" w:lineRule="auto"/>
        <w:jc w:val="both"/>
        <w:rPr>
          <w:rFonts w:ascii="Verdana" w:eastAsia="Times New Roman" w:hAnsi="Verdana"/>
          <w:sz w:val="16"/>
          <w:szCs w:val="16"/>
          <w:shd w:val="clear" w:color="auto" w:fill="FFFFFF"/>
          <w:lang w:eastAsia="pt-BR"/>
        </w:rPr>
      </w:pPr>
    </w:p>
    <w:p w:rsidR="005B499B" w:rsidRPr="00A31BCB" w:rsidRDefault="00460290" w:rsidP="009E5D21">
      <w:pPr>
        <w:spacing w:after="0" w:line="360" w:lineRule="auto"/>
        <w:jc w:val="center"/>
        <w:rPr>
          <w:rFonts w:ascii="Verdana" w:hAnsi="Verdana"/>
          <w:color w:val="000000"/>
          <w:sz w:val="16"/>
          <w:szCs w:val="16"/>
        </w:rPr>
      </w:pPr>
      <w:r w:rsidRPr="00A31BCB">
        <w:rPr>
          <w:rFonts w:ascii="Verdana" w:hAnsi="Verdana"/>
          <w:color w:val="000000"/>
          <w:sz w:val="16"/>
          <w:szCs w:val="16"/>
        </w:rPr>
        <w:t>CAPITULO IX</w:t>
      </w:r>
    </w:p>
    <w:p w:rsidR="008A7440" w:rsidRPr="00A31BCB" w:rsidRDefault="00460290" w:rsidP="009E5D21">
      <w:pPr>
        <w:spacing w:after="0" w:line="360" w:lineRule="auto"/>
        <w:jc w:val="center"/>
        <w:rPr>
          <w:rFonts w:ascii="Verdana" w:hAnsi="Verdana"/>
          <w:color w:val="000000"/>
          <w:sz w:val="16"/>
          <w:szCs w:val="16"/>
        </w:rPr>
      </w:pPr>
      <w:r w:rsidRPr="00A31BCB">
        <w:rPr>
          <w:rFonts w:ascii="Verdana" w:hAnsi="Verdana"/>
          <w:color w:val="000000"/>
          <w:sz w:val="16"/>
          <w:szCs w:val="16"/>
        </w:rPr>
        <w:t>DO CONTROLE DA PROTEÇÃO AMBIENTAL</w:t>
      </w:r>
      <w:bookmarkEnd w:id="30"/>
    </w:p>
    <w:p w:rsidR="009E5D21" w:rsidRPr="00A31BCB" w:rsidRDefault="009E5D21" w:rsidP="009E5D21">
      <w:pPr>
        <w:spacing w:after="0" w:line="360" w:lineRule="auto"/>
        <w:jc w:val="center"/>
        <w:rPr>
          <w:rFonts w:ascii="Verdana" w:hAnsi="Verdana"/>
          <w:color w:val="000000"/>
          <w:sz w:val="16"/>
          <w:szCs w:val="16"/>
        </w:rPr>
      </w:pPr>
    </w:p>
    <w:p w:rsidR="009E5D21" w:rsidRPr="00A31BCB" w:rsidRDefault="00460290" w:rsidP="009E5D21">
      <w:pPr>
        <w:spacing w:after="0" w:line="360" w:lineRule="auto"/>
        <w:jc w:val="center"/>
        <w:rPr>
          <w:rFonts w:ascii="Verdana" w:hAnsi="Verdana"/>
          <w:color w:val="000000"/>
          <w:sz w:val="16"/>
          <w:szCs w:val="16"/>
        </w:rPr>
      </w:pPr>
      <w:bookmarkStart w:id="34" w:name="_Toc153526134"/>
      <w:r w:rsidRPr="00A31BCB">
        <w:rPr>
          <w:rFonts w:ascii="Verdana" w:hAnsi="Verdana"/>
          <w:color w:val="000000"/>
          <w:sz w:val="16"/>
          <w:szCs w:val="16"/>
        </w:rPr>
        <w:t>S</w:t>
      </w:r>
      <w:r w:rsidR="009E5D21" w:rsidRPr="00A31BCB">
        <w:rPr>
          <w:rFonts w:ascii="Verdana" w:hAnsi="Verdana"/>
          <w:color w:val="000000"/>
          <w:sz w:val="16"/>
          <w:szCs w:val="16"/>
        </w:rPr>
        <w:t xml:space="preserve">eção </w:t>
      </w:r>
      <w:r w:rsidRPr="00A31BCB">
        <w:rPr>
          <w:rFonts w:ascii="Verdana" w:hAnsi="Verdana"/>
          <w:color w:val="000000"/>
          <w:sz w:val="16"/>
          <w:szCs w:val="16"/>
        </w:rPr>
        <w:t>I</w:t>
      </w:r>
    </w:p>
    <w:p w:rsidR="008A7440" w:rsidRPr="00A31BCB" w:rsidRDefault="00460290" w:rsidP="009E5D21">
      <w:pPr>
        <w:spacing w:after="0" w:line="360" w:lineRule="auto"/>
        <w:jc w:val="center"/>
        <w:rPr>
          <w:rFonts w:ascii="Verdana" w:hAnsi="Verdana"/>
          <w:color w:val="000000"/>
          <w:sz w:val="16"/>
          <w:szCs w:val="16"/>
        </w:rPr>
      </w:pPr>
      <w:r w:rsidRPr="00A31BCB">
        <w:rPr>
          <w:rFonts w:ascii="Verdana" w:hAnsi="Verdana"/>
          <w:color w:val="000000"/>
          <w:sz w:val="16"/>
          <w:szCs w:val="16"/>
        </w:rPr>
        <w:t>D</w:t>
      </w:r>
      <w:r w:rsidR="009E5D21" w:rsidRPr="00A31BCB">
        <w:rPr>
          <w:rFonts w:ascii="Verdana" w:hAnsi="Verdana"/>
          <w:color w:val="000000"/>
          <w:sz w:val="16"/>
          <w:szCs w:val="16"/>
        </w:rPr>
        <w:t>a Fiscalização</w:t>
      </w:r>
      <w:bookmarkEnd w:id="34"/>
    </w:p>
    <w:p w:rsidR="008A7440" w:rsidRPr="00A31BCB" w:rsidRDefault="008A7440" w:rsidP="00591AD7">
      <w:pPr>
        <w:spacing w:after="0" w:line="360" w:lineRule="auto"/>
        <w:jc w:val="both"/>
        <w:rPr>
          <w:rFonts w:ascii="Verdana" w:hAnsi="Verdana"/>
          <w:color w:val="000000"/>
          <w:sz w:val="16"/>
          <w:szCs w:val="16"/>
        </w:rPr>
      </w:pPr>
    </w:p>
    <w:p w:rsidR="008A7440" w:rsidRPr="00A31BCB" w:rsidRDefault="00460290" w:rsidP="005B499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56. A fiscalização do cumprimento dos dispositivos estabelecidos nesta Lei, bem como das normas decorrentes, será exercida pelo órgão ambiental municipal.</w:t>
      </w:r>
    </w:p>
    <w:p w:rsidR="008A7440" w:rsidRPr="00A31BCB" w:rsidRDefault="008A7440" w:rsidP="005B499B">
      <w:pPr>
        <w:spacing w:after="0" w:line="360" w:lineRule="auto"/>
        <w:ind w:firstLine="851"/>
        <w:jc w:val="both"/>
        <w:rPr>
          <w:rFonts w:ascii="Verdana" w:hAnsi="Verdana"/>
          <w:color w:val="000000"/>
          <w:sz w:val="16"/>
          <w:szCs w:val="16"/>
        </w:rPr>
      </w:pPr>
    </w:p>
    <w:p w:rsidR="008A7440" w:rsidRPr="00A31BCB" w:rsidRDefault="00460290" w:rsidP="005B499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Parágrafo </w:t>
      </w:r>
      <w:r w:rsidR="005B499B" w:rsidRPr="00A31BCB">
        <w:rPr>
          <w:rFonts w:ascii="Verdana" w:hAnsi="Verdana"/>
          <w:color w:val="000000"/>
          <w:sz w:val="16"/>
          <w:szCs w:val="16"/>
        </w:rPr>
        <w:t>Ú</w:t>
      </w:r>
      <w:r w:rsidRPr="00A31BCB">
        <w:rPr>
          <w:rFonts w:ascii="Verdana" w:hAnsi="Verdana"/>
          <w:color w:val="000000"/>
          <w:sz w:val="16"/>
          <w:szCs w:val="16"/>
        </w:rPr>
        <w:t>nico. A competência de que trata este artigo não exclui a de outros órgãos ou entidades federais ou estaduais no que tange à proteção e melhoria da qualidade ambiental.</w:t>
      </w:r>
    </w:p>
    <w:p w:rsidR="008A7440" w:rsidRPr="00A31BCB" w:rsidRDefault="008A7440" w:rsidP="005B499B">
      <w:pPr>
        <w:spacing w:after="0" w:line="360" w:lineRule="auto"/>
        <w:ind w:firstLine="851"/>
        <w:jc w:val="both"/>
        <w:rPr>
          <w:rFonts w:ascii="Verdana" w:hAnsi="Verdana"/>
          <w:color w:val="000000"/>
          <w:sz w:val="16"/>
          <w:szCs w:val="16"/>
        </w:rPr>
      </w:pPr>
    </w:p>
    <w:p w:rsidR="008A7440" w:rsidRPr="00A31BCB" w:rsidRDefault="00460290" w:rsidP="005B499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57. Os agentes fiscalizadores do órgão ambiental municipal terão livre acesso, para fins de fiscalização, às instalações industriais, comerciais, agropecuárias, florestais ou outras particulares ou públicas, que exerçam atividades capazes de agredir o meio ambiente.</w:t>
      </w:r>
    </w:p>
    <w:p w:rsidR="008A7440" w:rsidRPr="00A31BCB" w:rsidRDefault="008A7440" w:rsidP="005B499B">
      <w:pPr>
        <w:spacing w:after="0" w:line="360" w:lineRule="auto"/>
        <w:ind w:firstLine="851"/>
        <w:jc w:val="both"/>
        <w:rPr>
          <w:rFonts w:ascii="Verdana" w:hAnsi="Verdana"/>
          <w:color w:val="000000"/>
          <w:sz w:val="16"/>
          <w:szCs w:val="16"/>
        </w:rPr>
      </w:pPr>
    </w:p>
    <w:p w:rsidR="008A7440" w:rsidRPr="00A31BCB" w:rsidRDefault="005B499B" w:rsidP="005B499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Parágrafo Ú</w:t>
      </w:r>
      <w:r w:rsidR="00460290" w:rsidRPr="00A31BCB">
        <w:rPr>
          <w:rFonts w:ascii="Verdana" w:hAnsi="Verdana"/>
          <w:color w:val="000000"/>
          <w:sz w:val="16"/>
          <w:szCs w:val="16"/>
        </w:rPr>
        <w:t xml:space="preserve">nico. Os agentes fiscalizadores são técnicos, servidores do órgão ambiental municipal, portadores de carteira específica de identificação. </w:t>
      </w:r>
    </w:p>
    <w:p w:rsidR="008A7440" w:rsidRPr="00A31BCB" w:rsidRDefault="008A7440" w:rsidP="00591AD7">
      <w:pPr>
        <w:spacing w:after="0" w:line="360" w:lineRule="auto"/>
        <w:jc w:val="both"/>
        <w:rPr>
          <w:rFonts w:ascii="Verdana" w:hAnsi="Verdana"/>
          <w:color w:val="000000"/>
          <w:sz w:val="16"/>
          <w:szCs w:val="16"/>
        </w:rPr>
      </w:pPr>
    </w:p>
    <w:p w:rsidR="005B499B" w:rsidRPr="00A31BCB" w:rsidRDefault="00460290" w:rsidP="005B499B">
      <w:pPr>
        <w:spacing w:after="0" w:line="360" w:lineRule="auto"/>
        <w:jc w:val="center"/>
        <w:rPr>
          <w:rFonts w:ascii="Verdana" w:hAnsi="Verdana"/>
          <w:color w:val="000000"/>
          <w:sz w:val="16"/>
          <w:szCs w:val="16"/>
        </w:rPr>
      </w:pPr>
      <w:bookmarkStart w:id="35" w:name="_Toc153526135"/>
      <w:r w:rsidRPr="00A31BCB">
        <w:rPr>
          <w:rFonts w:ascii="Verdana" w:hAnsi="Verdana"/>
          <w:color w:val="000000"/>
          <w:sz w:val="16"/>
          <w:szCs w:val="16"/>
        </w:rPr>
        <w:t>S</w:t>
      </w:r>
      <w:r w:rsidR="005B499B" w:rsidRPr="00A31BCB">
        <w:rPr>
          <w:rFonts w:ascii="Verdana" w:hAnsi="Verdana"/>
          <w:color w:val="000000"/>
          <w:sz w:val="16"/>
          <w:szCs w:val="16"/>
        </w:rPr>
        <w:t>eção</w:t>
      </w:r>
      <w:r w:rsidRPr="00A31BCB">
        <w:rPr>
          <w:rFonts w:ascii="Verdana" w:hAnsi="Verdana"/>
          <w:color w:val="000000"/>
          <w:sz w:val="16"/>
          <w:szCs w:val="16"/>
        </w:rPr>
        <w:t xml:space="preserve"> II</w:t>
      </w:r>
    </w:p>
    <w:p w:rsidR="008A7440" w:rsidRPr="00A31BCB" w:rsidRDefault="00460290" w:rsidP="005B499B">
      <w:pPr>
        <w:spacing w:after="0" w:line="360" w:lineRule="auto"/>
        <w:jc w:val="center"/>
        <w:rPr>
          <w:rFonts w:ascii="Verdana" w:hAnsi="Verdana"/>
          <w:color w:val="000000"/>
          <w:sz w:val="16"/>
          <w:szCs w:val="16"/>
        </w:rPr>
      </w:pPr>
      <w:r w:rsidRPr="00A31BCB">
        <w:rPr>
          <w:rFonts w:ascii="Verdana" w:hAnsi="Verdana"/>
          <w:color w:val="000000"/>
          <w:sz w:val="16"/>
          <w:szCs w:val="16"/>
        </w:rPr>
        <w:t>D</w:t>
      </w:r>
      <w:r w:rsidR="005B499B" w:rsidRPr="00A31BCB">
        <w:rPr>
          <w:rFonts w:ascii="Verdana" w:hAnsi="Verdana"/>
          <w:color w:val="000000"/>
          <w:sz w:val="16"/>
          <w:szCs w:val="16"/>
        </w:rPr>
        <w:t xml:space="preserve">as </w:t>
      </w:r>
      <w:r w:rsidRPr="00A31BCB">
        <w:rPr>
          <w:rFonts w:ascii="Verdana" w:hAnsi="Verdana"/>
          <w:color w:val="000000"/>
          <w:sz w:val="16"/>
          <w:szCs w:val="16"/>
        </w:rPr>
        <w:t>I</w:t>
      </w:r>
      <w:r w:rsidR="005B499B" w:rsidRPr="00A31BCB">
        <w:rPr>
          <w:rFonts w:ascii="Verdana" w:hAnsi="Verdana"/>
          <w:color w:val="000000"/>
          <w:sz w:val="16"/>
          <w:szCs w:val="16"/>
        </w:rPr>
        <w:t>nfrações e Penalid</w:t>
      </w:r>
      <w:r w:rsidR="007D0F51" w:rsidRPr="00A31BCB">
        <w:rPr>
          <w:rFonts w:ascii="Verdana" w:hAnsi="Verdana"/>
          <w:color w:val="000000"/>
          <w:sz w:val="16"/>
          <w:szCs w:val="16"/>
        </w:rPr>
        <w:t>a</w:t>
      </w:r>
      <w:r w:rsidR="005B499B" w:rsidRPr="00A31BCB">
        <w:rPr>
          <w:rFonts w:ascii="Verdana" w:hAnsi="Verdana"/>
          <w:color w:val="000000"/>
          <w:sz w:val="16"/>
          <w:szCs w:val="16"/>
        </w:rPr>
        <w:t>des</w:t>
      </w:r>
      <w:bookmarkEnd w:id="35"/>
    </w:p>
    <w:p w:rsidR="008A7440" w:rsidRPr="00A31BCB" w:rsidRDefault="008A7440" w:rsidP="00591AD7">
      <w:pPr>
        <w:spacing w:after="0" w:line="360" w:lineRule="auto"/>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58. As condutas e atividades lesivas ao meio ambiente serão punidas com sanções administrativas, aplicadas pelo órgão ambiental municipal, as quais poderão acumular-se, sendo independentes entre si.</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59. Constituem infrações ambientais:</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I - </w:t>
      </w:r>
      <w:r w:rsidR="009517C2" w:rsidRPr="00A31BCB">
        <w:rPr>
          <w:rFonts w:ascii="Verdana" w:hAnsi="Verdana"/>
          <w:color w:val="000000"/>
          <w:sz w:val="16"/>
          <w:szCs w:val="16"/>
        </w:rPr>
        <w:t>E</w:t>
      </w:r>
      <w:r w:rsidRPr="00A31BCB">
        <w:rPr>
          <w:rFonts w:ascii="Verdana" w:hAnsi="Verdana"/>
          <w:color w:val="000000"/>
          <w:sz w:val="16"/>
          <w:szCs w:val="16"/>
        </w:rPr>
        <w:t>mitir ou lançar no meio ambiente sob qualquer forma de matéria, energia, substância, mistura de substância, em qualquer estado físico, prejudiciais à atmosfera, ao solo, ao subsolo, às águas, à fauna e à flora, que possam torná-lo impróprio à saúde e ao bem-estar público, bem como ao funcionamento normal das atividades da coletividade;</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9517C2"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II - C</w:t>
      </w:r>
      <w:r w:rsidR="00460290" w:rsidRPr="00A31BCB">
        <w:rPr>
          <w:rFonts w:ascii="Verdana" w:hAnsi="Verdana"/>
          <w:color w:val="000000"/>
          <w:sz w:val="16"/>
          <w:szCs w:val="16"/>
        </w:rPr>
        <w:t xml:space="preserve">ausar poluição, de qualquer natureza, que provoque a degradação do meio ambiente, trazendo como </w:t>
      </w:r>
      <w:r w:rsidR="00746D11" w:rsidRPr="00A31BCB">
        <w:rPr>
          <w:rFonts w:ascii="Verdana" w:hAnsi="Verdana"/>
          <w:color w:val="000000"/>
          <w:sz w:val="16"/>
          <w:szCs w:val="16"/>
        </w:rPr>
        <w:t>consequência</w:t>
      </w:r>
      <w:r w:rsidR="00460290" w:rsidRPr="00A31BCB">
        <w:rPr>
          <w:rFonts w:ascii="Verdana" w:hAnsi="Verdana"/>
          <w:color w:val="000000"/>
          <w:sz w:val="16"/>
          <w:szCs w:val="16"/>
        </w:rPr>
        <w:t>:</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a) ameaça ou </w:t>
      </w:r>
      <w:r w:rsidR="00746D11" w:rsidRPr="00A31BCB">
        <w:rPr>
          <w:rFonts w:ascii="Verdana" w:hAnsi="Verdana"/>
          <w:color w:val="000000"/>
          <w:sz w:val="16"/>
          <w:szCs w:val="16"/>
        </w:rPr>
        <w:t>danos</w:t>
      </w:r>
      <w:r w:rsidRPr="00A31BCB">
        <w:rPr>
          <w:rFonts w:ascii="Verdana" w:hAnsi="Verdana"/>
          <w:color w:val="000000"/>
          <w:sz w:val="16"/>
          <w:szCs w:val="16"/>
        </w:rPr>
        <w:t xml:space="preserve"> à saúde e ao bem-estar do indivíduo e da coletividade;</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b) mortandade de mamíferos, aves, répteis, anfíbios ou peixes;</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c) destruição de plantas cultivadas ou silvestres;</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III - </w:t>
      </w:r>
      <w:r w:rsidR="009517C2" w:rsidRPr="00A31BCB">
        <w:rPr>
          <w:rFonts w:ascii="Verdana" w:hAnsi="Verdana"/>
          <w:color w:val="000000"/>
          <w:sz w:val="16"/>
          <w:szCs w:val="16"/>
        </w:rPr>
        <w:t>C</w:t>
      </w:r>
      <w:r w:rsidRPr="00A31BCB">
        <w:rPr>
          <w:rFonts w:ascii="Verdana" w:hAnsi="Verdana"/>
          <w:color w:val="000000"/>
          <w:sz w:val="16"/>
          <w:szCs w:val="16"/>
        </w:rPr>
        <w:t xml:space="preserve">onstruir, instalar ou fazer funcionar, em qualquer parte do território do Município de </w:t>
      </w:r>
      <w:r w:rsidR="006C6BDC" w:rsidRPr="00A31BCB">
        <w:rPr>
          <w:rFonts w:ascii="Verdana" w:hAnsi="Verdana"/>
          <w:color w:val="000000"/>
          <w:sz w:val="16"/>
          <w:szCs w:val="16"/>
        </w:rPr>
        <w:t>Bandeirante</w:t>
      </w:r>
      <w:r w:rsidRPr="00A31BCB">
        <w:rPr>
          <w:rFonts w:ascii="Verdana" w:hAnsi="Verdana"/>
          <w:color w:val="000000"/>
          <w:sz w:val="16"/>
          <w:szCs w:val="16"/>
        </w:rPr>
        <w:t>, estabelecimentos, obras, atividades ou serviços potencialmente degradadores do meio ambiente, sem licença do órgão competente ou em desacordo com a mesma;</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9517C2"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IV - O</w:t>
      </w:r>
      <w:r w:rsidR="00460290" w:rsidRPr="00A31BCB">
        <w:rPr>
          <w:rFonts w:ascii="Verdana" w:hAnsi="Verdana"/>
          <w:color w:val="000000"/>
          <w:sz w:val="16"/>
          <w:szCs w:val="16"/>
        </w:rPr>
        <w:t>bstar ou dificultar a ação dos agentes fiscais do meio ambiente no exercício de suas funções, negando informações ou vista a projetos, instalações, dependências ou produtos sob inspeção;</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V - </w:t>
      </w:r>
      <w:r w:rsidR="009517C2" w:rsidRPr="00A31BCB">
        <w:rPr>
          <w:rFonts w:ascii="Verdana" w:hAnsi="Verdana"/>
          <w:color w:val="000000"/>
          <w:sz w:val="16"/>
          <w:szCs w:val="16"/>
        </w:rPr>
        <w:t>D</w:t>
      </w:r>
      <w:r w:rsidRPr="00A31BCB">
        <w:rPr>
          <w:rFonts w:ascii="Verdana" w:hAnsi="Verdana"/>
          <w:color w:val="000000"/>
          <w:sz w:val="16"/>
          <w:szCs w:val="16"/>
        </w:rPr>
        <w:t>escumprir atos emanados da autoridade ambiental que visem à aplicação da legislação vigente.</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Parágrafo </w:t>
      </w:r>
      <w:r w:rsidR="009517C2" w:rsidRPr="00A31BCB">
        <w:rPr>
          <w:rFonts w:ascii="Verdana" w:hAnsi="Verdana"/>
          <w:color w:val="000000"/>
          <w:sz w:val="16"/>
          <w:szCs w:val="16"/>
        </w:rPr>
        <w:t>Ú</w:t>
      </w:r>
      <w:r w:rsidRPr="00A31BCB">
        <w:rPr>
          <w:rFonts w:ascii="Verdana" w:hAnsi="Verdana"/>
          <w:color w:val="000000"/>
          <w:sz w:val="16"/>
          <w:szCs w:val="16"/>
        </w:rPr>
        <w:t>nico. Considera-se ainda infração ambiental toda ação ou omissão que importe em inobservância dos preceitos desta Lei e seus regulamentos, normas técnicas e resoluções do Conselho Municipal de Defesa do Meio Ambiente e outras normas, inclusive federais e/ou estaduais, que se destinem à promoção, proteção e recuperação da qualidade do meio ambiente.</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60. São sanções administrativas:</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I - </w:t>
      </w:r>
      <w:r w:rsidR="009517C2" w:rsidRPr="00A31BCB">
        <w:rPr>
          <w:rFonts w:ascii="Verdana" w:hAnsi="Verdana"/>
          <w:color w:val="000000"/>
          <w:sz w:val="16"/>
          <w:szCs w:val="16"/>
        </w:rPr>
        <w:t>N</w:t>
      </w:r>
      <w:r w:rsidRPr="00A31BCB">
        <w:rPr>
          <w:rFonts w:ascii="Verdana" w:hAnsi="Verdana"/>
          <w:color w:val="000000"/>
          <w:sz w:val="16"/>
          <w:szCs w:val="16"/>
        </w:rPr>
        <w:t>otificação preliminar, por meio do qual o infrator será notificado para fazer cessar a irregularidade, sob pena de imposição de outras sanções previstas nesta Lei;</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II - </w:t>
      </w:r>
      <w:r w:rsidR="009517C2" w:rsidRPr="00A31BCB">
        <w:rPr>
          <w:rFonts w:ascii="Verdana" w:hAnsi="Verdana"/>
          <w:color w:val="000000"/>
          <w:sz w:val="16"/>
          <w:szCs w:val="16"/>
        </w:rPr>
        <w:t>M</w:t>
      </w:r>
      <w:r w:rsidRPr="00A31BCB">
        <w:rPr>
          <w:rFonts w:ascii="Verdana" w:hAnsi="Verdana"/>
          <w:color w:val="000000"/>
          <w:sz w:val="16"/>
          <w:szCs w:val="16"/>
        </w:rPr>
        <w:t>ulta, de 10 (dez) a 3.000 (três mil) Unidades Monetárias Ambientais– UMA’s, ou outro índice oficial que a substituir;</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9517C2"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III - S</w:t>
      </w:r>
      <w:r w:rsidR="00460290" w:rsidRPr="00A31BCB">
        <w:rPr>
          <w:rFonts w:ascii="Verdana" w:hAnsi="Verdana"/>
          <w:color w:val="000000"/>
          <w:sz w:val="16"/>
          <w:szCs w:val="16"/>
        </w:rPr>
        <w:t>uspensão das atividades até correção das irregularidades, salvo os casos de competência do Estado e da União;</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9517C2"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IV - I</w:t>
      </w:r>
      <w:r w:rsidR="00460290" w:rsidRPr="00A31BCB">
        <w:rPr>
          <w:rFonts w:ascii="Verdana" w:hAnsi="Verdana"/>
          <w:color w:val="000000"/>
          <w:sz w:val="16"/>
          <w:szCs w:val="16"/>
        </w:rPr>
        <w:t>nterdição temporária ou permanente de estabelecimento, empreendimento ou atividade;</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9517C2"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V - C</w:t>
      </w:r>
      <w:r w:rsidR="00460290" w:rsidRPr="00A31BCB">
        <w:rPr>
          <w:rFonts w:ascii="Verdana" w:hAnsi="Verdana"/>
          <w:color w:val="000000"/>
          <w:sz w:val="16"/>
          <w:szCs w:val="16"/>
        </w:rPr>
        <w:t>assação de alvará já concedido, de licença de funcionamento ou licença ambiental, em atenção ao parecer técnico emitido pelo órgão ambiental municipal;</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VI - </w:t>
      </w:r>
      <w:r w:rsidR="009517C2" w:rsidRPr="00A31BCB">
        <w:rPr>
          <w:rFonts w:ascii="Verdana" w:hAnsi="Verdana"/>
          <w:color w:val="000000"/>
          <w:sz w:val="16"/>
          <w:szCs w:val="16"/>
        </w:rPr>
        <w:t>P</w:t>
      </w:r>
      <w:r w:rsidRPr="00A31BCB">
        <w:rPr>
          <w:rFonts w:ascii="Verdana" w:hAnsi="Verdana"/>
          <w:color w:val="000000"/>
          <w:sz w:val="16"/>
          <w:szCs w:val="16"/>
        </w:rPr>
        <w:t>erda ou restrições de incentivos fiscais e/ou outros benefícios concedidos pelo Município.</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Parágrafo </w:t>
      </w:r>
      <w:r w:rsidR="009517C2" w:rsidRPr="00A31BCB">
        <w:rPr>
          <w:rFonts w:ascii="Verdana" w:hAnsi="Verdana"/>
          <w:color w:val="000000"/>
          <w:sz w:val="16"/>
          <w:szCs w:val="16"/>
        </w:rPr>
        <w:t>Ú</w:t>
      </w:r>
      <w:r w:rsidRPr="00A31BCB">
        <w:rPr>
          <w:rFonts w:ascii="Verdana" w:hAnsi="Verdana"/>
          <w:color w:val="000000"/>
          <w:sz w:val="16"/>
          <w:szCs w:val="16"/>
        </w:rPr>
        <w:t>nico. A interdição será aplicada quando o empreendimento ou atividade estiver funcionando sem a devida autorização ou licença ambiental, ou com violação de disposição legal ou regulamentar.</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61. Para a aplicação da pena de multa expedida pelo órgão ambiental municipal, as infrações em matéria ambiental são classificadas em:</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I - </w:t>
      </w:r>
      <w:r w:rsidR="001100AD" w:rsidRPr="00A31BCB">
        <w:rPr>
          <w:rFonts w:ascii="Verdana" w:hAnsi="Verdana"/>
          <w:color w:val="000000"/>
          <w:sz w:val="16"/>
          <w:szCs w:val="16"/>
        </w:rPr>
        <w:t>Le</w:t>
      </w:r>
      <w:r w:rsidRPr="00A31BCB">
        <w:rPr>
          <w:rFonts w:ascii="Verdana" w:hAnsi="Verdana"/>
          <w:color w:val="000000"/>
          <w:sz w:val="16"/>
          <w:szCs w:val="16"/>
        </w:rPr>
        <w:t>ves, as eventuais ou as que não venham a causar risco ou danos à saúde, à flora, à fauna, nem provoque alterações sensíveis ao meio ambiente;</w:t>
      </w:r>
    </w:p>
    <w:p w:rsidR="00460290" w:rsidRPr="00A31BCB" w:rsidRDefault="00460290" w:rsidP="009517C2">
      <w:pPr>
        <w:spacing w:after="0" w:line="360" w:lineRule="auto"/>
        <w:ind w:firstLine="851"/>
        <w:jc w:val="both"/>
        <w:rPr>
          <w:rFonts w:ascii="Verdana" w:hAnsi="Verdana"/>
          <w:color w:val="000000"/>
          <w:sz w:val="16"/>
          <w:szCs w:val="16"/>
        </w:rPr>
      </w:pPr>
    </w:p>
    <w:p w:rsidR="0046029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II - </w:t>
      </w:r>
      <w:r w:rsidR="001100AD" w:rsidRPr="00A31BCB">
        <w:rPr>
          <w:rFonts w:ascii="Verdana" w:hAnsi="Verdana"/>
          <w:color w:val="000000"/>
          <w:sz w:val="16"/>
          <w:szCs w:val="16"/>
        </w:rPr>
        <w:t>M</w:t>
      </w:r>
      <w:r w:rsidRPr="00A31BCB">
        <w:rPr>
          <w:rFonts w:ascii="Verdana" w:hAnsi="Verdana"/>
          <w:color w:val="000000"/>
          <w:sz w:val="16"/>
          <w:szCs w:val="16"/>
        </w:rPr>
        <w:t>édia, as que venham a prejudicar a saúde, à segurança e ao bem estar ou causar danos relevantes à fauna, à flora e a outros recursos naturais;</w:t>
      </w:r>
    </w:p>
    <w:p w:rsidR="00460290" w:rsidRPr="00A31BCB" w:rsidRDefault="0046029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III - </w:t>
      </w:r>
      <w:r w:rsidR="001100AD" w:rsidRPr="00A31BCB">
        <w:rPr>
          <w:rFonts w:ascii="Verdana" w:hAnsi="Verdana"/>
          <w:color w:val="000000"/>
          <w:sz w:val="16"/>
          <w:szCs w:val="16"/>
        </w:rPr>
        <w:t>G</w:t>
      </w:r>
      <w:r w:rsidRPr="00A31BCB">
        <w:rPr>
          <w:rFonts w:ascii="Verdana" w:hAnsi="Verdana"/>
          <w:color w:val="000000"/>
          <w:sz w:val="16"/>
          <w:szCs w:val="16"/>
        </w:rPr>
        <w:t xml:space="preserve">raves, </w:t>
      </w:r>
      <w:r w:rsidR="00194F3B" w:rsidRPr="00A31BCB">
        <w:rPr>
          <w:rFonts w:ascii="Verdana" w:hAnsi="Verdana"/>
          <w:color w:val="000000"/>
          <w:sz w:val="16"/>
          <w:szCs w:val="16"/>
        </w:rPr>
        <w:t>as que provoquem iminente risco à vida humana, à flora, à fauna e a outros recursos naturais</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IV - </w:t>
      </w:r>
      <w:r w:rsidR="001100AD" w:rsidRPr="00A31BCB">
        <w:rPr>
          <w:rFonts w:ascii="Verdana" w:hAnsi="Verdana"/>
          <w:color w:val="000000"/>
          <w:sz w:val="16"/>
          <w:szCs w:val="16"/>
        </w:rPr>
        <w:t>G</w:t>
      </w:r>
      <w:r w:rsidRPr="00A31BCB">
        <w:rPr>
          <w:rFonts w:ascii="Verdana" w:hAnsi="Verdana"/>
          <w:color w:val="000000"/>
          <w:sz w:val="16"/>
          <w:szCs w:val="16"/>
        </w:rPr>
        <w:t xml:space="preserve">ravíssimas, as que </w:t>
      </w:r>
      <w:r w:rsidR="00194F3B" w:rsidRPr="00A31BCB">
        <w:rPr>
          <w:rFonts w:ascii="Verdana" w:hAnsi="Verdana"/>
          <w:color w:val="000000"/>
          <w:sz w:val="16"/>
          <w:szCs w:val="16"/>
        </w:rPr>
        <w:t>tenham causado risco a vida humana</w:t>
      </w:r>
      <w:r w:rsidRPr="00A31BCB">
        <w:rPr>
          <w:rFonts w:ascii="Verdana" w:hAnsi="Verdana"/>
          <w:color w:val="000000"/>
          <w:sz w:val="16"/>
          <w:szCs w:val="16"/>
        </w:rPr>
        <w:t>, à flora, à fauna e a outros recursos naturais.</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62. O valor das multas será aplicado em Unidades Monetárias Ambientais – UMA’s, ou outro índice oficial que a substituir, de acordo com a gravidade da infração, sendo</w:t>
      </w:r>
      <w:r w:rsidR="009517C2" w:rsidRPr="00A31BCB">
        <w:rPr>
          <w:rFonts w:ascii="Verdana" w:hAnsi="Verdana"/>
          <w:color w:val="000000"/>
          <w:sz w:val="16"/>
          <w:szCs w:val="16"/>
        </w:rPr>
        <w:t xml:space="preserve"> para infrações consideradas</w:t>
      </w:r>
      <w:r w:rsidRPr="00A31BCB">
        <w:rPr>
          <w:rFonts w:ascii="Verdana" w:hAnsi="Verdana"/>
          <w:color w:val="000000"/>
          <w:sz w:val="16"/>
          <w:szCs w:val="16"/>
        </w:rPr>
        <w:t>:</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I - </w:t>
      </w:r>
      <w:r w:rsidR="009517C2" w:rsidRPr="00A31BCB">
        <w:rPr>
          <w:rFonts w:ascii="Verdana" w:hAnsi="Verdana"/>
          <w:color w:val="000000"/>
          <w:sz w:val="16"/>
          <w:szCs w:val="16"/>
        </w:rPr>
        <w:t>L</w:t>
      </w:r>
      <w:r w:rsidRPr="00A31BCB">
        <w:rPr>
          <w:rFonts w:ascii="Verdana" w:hAnsi="Verdana"/>
          <w:color w:val="000000"/>
          <w:sz w:val="16"/>
          <w:szCs w:val="16"/>
        </w:rPr>
        <w:t xml:space="preserve">eves, multa de 10 (dez) a </w:t>
      </w:r>
      <w:r w:rsidR="00966EC6" w:rsidRPr="00A31BCB">
        <w:rPr>
          <w:rFonts w:ascii="Verdana" w:hAnsi="Verdana"/>
          <w:color w:val="000000"/>
          <w:sz w:val="16"/>
          <w:szCs w:val="16"/>
        </w:rPr>
        <w:t>150 (cento e cinquenta</w:t>
      </w:r>
      <w:r w:rsidRPr="00A31BCB">
        <w:rPr>
          <w:rFonts w:ascii="Verdana" w:hAnsi="Verdana"/>
          <w:color w:val="000000"/>
          <w:sz w:val="16"/>
          <w:szCs w:val="16"/>
        </w:rPr>
        <w:t xml:space="preserve">) Unidades Monetárias </w:t>
      </w:r>
      <w:r w:rsidR="00966EC6" w:rsidRPr="00A31BCB">
        <w:rPr>
          <w:rFonts w:ascii="Verdana" w:hAnsi="Verdana"/>
          <w:color w:val="000000"/>
          <w:sz w:val="16"/>
          <w:szCs w:val="16"/>
        </w:rPr>
        <w:t>Ambientais –</w:t>
      </w:r>
      <w:r w:rsidRPr="00A31BCB">
        <w:rPr>
          <w:rFonts w:ascii="Verdana" w:hAnsi="Verdana"/>
          <w:color w:val="000000"/>
          <w:sz w:val="16"/>
          <w:szCs w:val="16"/>
        </w:rPr>
        <w:t xml:space="preserve"> UMA’s, ou outro índice oficial que a substituir</w:t>
      </w:r>
      <w:r w:rsidR="009517C2" w:rsidRPr="00A31BCB">
        <w:rPr>
          <w:rFonts w:ascii="Verdana" w:hAnsi="Verdana"/>
          <w:color w:val="000000"/>
          <w:sz w:val="16"/>
          <w:szCs w:val="16"/>
        </w:rPr>
        <w:t>;</w:t>
      </w:r>
    </w:p>
    <w:p w:rsidR="00966EC6" w:rsidRPr="00A31BCB" w:rsidRDefault="00966EC6" w:rsidP="009517C2">
      <w:pPr>
        <w:spacing w:after="0" w:line="360" w:lineRule="auto"/>
        <w:ind w:firstLine="851"/>
        <w:jc w:val="both"/>
        <w:rPr>
          <w:rFonts w:ascii="Verdana" w:hAnsi="Verdana"/>
          <w:color w:val="000000"/>
          <w:sz w:val="16"/>
          <w:szCs w:val="16"/>
        </w:rPr>
      </w:pPr>
    </w:p>
    <w:p w:rsidR="00966EC6" w:rsidRPr="00A31BCB" w:rsidRDefault="00966EC6"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II - </w:t>
      </w:r>
      <w:r w:rsidR="009517C2" w:rsidRPr="00A31BCB">
        <w:rPr>
          <w:rFonts w:ascii="Verdana" w:hAnsi="Verdana"/>
          <w:color w:val="000000"/>
          <w:sz w:val="16"/>
          <w:szCs w:val="16"/>
        </w:rPr>
        <w:t>M</w:t>
      </w:r>
      <w:r w:rsidRPr="00A31BCB">
        <w:rPr>
          <w:rFonts w:ascii="Verdana" w:hAnsi="Verdana"/>
          <w:color w:val="000000"/>
          <w:sz w:val="16"/>
          <w:szCs w:val="16"/>
        </w:rPr>
        <w:t>édias, multa de 151 (cento e cinquenta e uma) a 300 (trezentos</w:t>
      </w:r>
      <w:r w:rsidR="009517C2" w:rsidRPr="00A31BCB">
        <w:rPr>
          <w:rFonts w:ascii="Verdana" w:hAnsi="Verdana"/>
          <w:color w:val="000000"/>
          <w:sz w:val="16"/>
          <w:szCs w:val="16"/>
        </w:rPr>
        <w:t>)</w:t>
      </w:r>
      <w:r w:rsidRPr="00A31BCB">
        <w:rPr>
          <w:rFonts w:ascii="Verdana" w:hAnsi="Verdana"/>
          <w:color w:val="000000"/>
          <w:sz w:val="16"/>
          <w:szCs w:val="16"/>
        </w:rPr>
        <w:t xml:space="preserve"> Unidades Monetárias Ambientais – UMA’s, ou outro </w:t>
      </w:r>
      <w:r w:rsidR="009517C2" w:rsidRPr="00A31BCB">
        <w:rPr>
          <w:rFonts w:ascii="Verdana" w:hAnsi="Verdana"/>
          <w:color w:val="000000"/>
          <w:sz w:val="16"/>
          <w:szCs w:val="16"/>
        </w:rPr>
        <w:t>índice oficial que a substituir;</w:t>
      </w:r>
    </w:p>
    <w:p w:rsidR="00966EC6" w:rsidRPr="00A31BCB" w:rsidRDefault="00966EC6"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II</w:t>
      </w:r>
      <w:r w:rsidR="00966EC6" w:rsidRPr="00A31BCB">
        <w:rPr>
          <w:rFonts w:ascii="Verdana" w:hAnsi="Verdana"/>
          <w:color w:val="000000"/>
          <w:sz w:val="16"/>
          <w:szCs w:val="16"/>
        </w:rPr>
        <w:t>I</w:t>
      </w:r>
      <w:r w:rsidR="009517C2" w:rsidRPr="00A31BCB">
        <w:rPr>
          <w:rFonts w:ascii="Verdana" w:hAnsi="Verdana"/>
          <w:color w:val="000000"/>
          <w:sz w:val="16"/>
          <w:szCs w:val="16"/>
        </w:rPr>
        <w:t xml:space="preserve"> </w:t>
      </w:r>
      <w:r w:rsidRPr="00A31BCB">
        <w:rPr>
          <w:rFonts w:ascii="Verdana" w:hAnsi="Verdana"/>
          <w:color w:val="000000"/>
          <w:sz w:val="16"/>
          <w:szCs w:val="16"/>
        </w:rPr>
        <w:t xml:space="preserve">- </w:t>
      </w:r>
      <w:r w:rsidR="009517C2" w:rsidRPr="00A31BCB">
        <w:rPr>
          <w:rFonts w:ascii="Verdana" w:hAnsi="Verdana"/>
          <w:color w:val="000000"/>
          <w:sz w:val="16"/>
          <w:szCs w:val="16"/>
        </w:rPr>
        <w:t>G</w:t>
      </w:r>
      <w:r w:rsidR="00966EC6" w:rsidRPr="00A31BCB">
        <w:rPr>
          <w:rFonts w:ascii="Verdana" w:hAnsi="Verdana"/>
          <w:color w:val="000000"/>
          <w:sz w:val="16"/>
          <w:szCs w:val="16"/>
        </w:rPr>
        <w:t>raves, multa de 3</w:t>
      </w:r>
      <w:r w:rsidRPr="00A31BCB">
        <w:rPr>
          <w:rFonts w:ascii="Verdana" w:hAnsi="Verdana"/>
          <w:color w:val="000000"/>
          <w:sz w:val="16"/>
          <w:szCs w:val="16"/>
        </w:rPr>
        <w:t>01 (</w:t>
      </w:r>
      <w:r w:rsidR="00966EC6" w:rsidRPr="00A31BCB">
        <w:rPr>
          <w:rFonts w:ascii="Verdana" w:hAnsi="Verdana"/>
          <w:color w:val="000000"/>
          <w:sz w:val="16"/>
          <w:szCs w:val="16"/>
        </w:rPr>
        <w:t>trezentos e um</w:t>
      </w:r>
      <w:r w:rsidRPr="00A31BCB">
        <w:rPr>
          <w:rFonts w:ascii="Verdana" w:hAnsi="Verdana"/>
          <w:color w:val="000000"/>
          <w:sz w:val="16"/>
          <w:szCs w:val="16"/>
        </w:rPr>
        <w:t xml:space="preserve">) </w:t>
      </w:r>
      <w:r w:rsidR="00966EC6" w:rsidRPr="00A31BCB">
        <w:rPr>
          <w:rFonts w:ascii="Verdana" w:hAnsi="Verdana"/>
          <w:color w:val="000000"/>
          <w:sz w:val="16"/>
          <w:szCs w:val="16"/>
        </w:rPr>
        <w:t xml:space="preserve">a 1.000 </w:t>
      </w:r>
      <w:r w:rsidRPr="00A31BCB">
        <w:rPr>
          <w:rFonts w:ascii="Verdana" w:hAnsi="Verdana"/>
          <w:color w:val="000000"/>
          <w:sz w:val="16"/>
          <w:szCs w:val="16"/>
        </w:rPr>
        <w:t>(</w:t>
      </w:r>
      <w:r w:rsidR="009517C2" w:rsidRPr="00A31BCB">
        <w:rPr>
          <w:rFonts w:ascii="Verdana" w:hAnsi="Verdana"/>
          <w:color w:val="000000"/>
          <w:sz w:val="16"/>
          <w:szCs w:val="16"/>
        </w:rPr>
        <w:t xml:space="preserve">um </w:t>
      </w:r>
      <w:r w:rsidRPr="00A31BCB">
        <w:rPr>
          <w:rFonts w:ascii="Verdana" w:hAnsi="Verdana"/>
          <w:color w:val="000000"/>
          <w:sz w:val="16"/>
          <w:szCs w:val="16"/>
        </w:rPr>
        <w:t xml:space="preserve">mil) Unidades Monetárias </w:t>
      </w:r>
      <w:r w:rsidR="00966EC6" w:rsidRPr="00A31BCB">
        <w:rPr>
          <w:rFonts w:ascii="Verdana" w:hAnsi="Verdana"/>
          <w:color w:val="000000"/>
          <w:sz w:val="16"/>
          <w:szCs w:val="16"/>
        </w:rPr>
        <w:t>Ambientais –</w:t>
      </w:r>
      <w:r w:rsidRPr="00A31BCB">
        <w:rPr>
          <w:rFonts w:ascii="Verdana" w:hAnsi="Verdana"/>
          <w:color w:val="000000"/>
          <w:sz w:val="16"/>
          <w:szCs w:val="16"/>
        </w:rPr>
        <w:t xml:space="preserve"> UMA’s, ou outro </w:t>
      </w:r>
      <w:r w:rsidR="009517C2" w:rsidRPr="00A31BCB">
        <w:rPr>
          <w:rFonts w:ascii="Verdana" w:hAnsi="Verdana"/>
          <w:color w:val="000000"/>
          <w:sz w:val="16"/>
          <w:szCs w:val="16"/>
        </w:rPr>
        <w:t>índice oficial que a substituir; e,</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966EC6"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IV</w:t>
      </w:r>
      <w:r w:rsidR="00460290" w:rsidRPr="00A31BCB">
        <w:rPr>
          <w:rFonts w:ascii="Verdana" w:hAnsi="Verdana"/>
          <w:color w:val="000000"/>
          <w:sz w:val="16"/>
          <w:szCs w:val="16"/>
        </w:rPr>
        <w:t xml:space="preserve"> - </w:t>
      </w:r>
      <w:r w:rsidR="009517C2" w:rsidRPr="00A31BCB">
        <w:rPr>
          <w:rFonts w:ascii="Verdana" w:hAnsi="Verdana"/>
          <w:color w:val="000000"/>
          <w:sz w:val="16"/>
          <w:szCs w:val="16"/>
        </w:rPr>
        <w:t>G</w:t>
      </w:r>
      <w:r w:rsidR="00460290" w:rsidRPr="00A31BCB">
        <w:rPr>
          <w:rFonts w:ascii="Verdana" w:hAnsi="Verdana"/>
          <w:color w:val="000000"/>
          <w:sz w:val="16"/>
          <w:szCs w:val="16"/>
        </w:rPr>
        <w:t xml:space="preserve">ravíssimas, multa de </w:t>
      </w:r>
      <w:r w:rsidRPr="00A31BCB">
        <w:rPr>
          <w:rFonts w:ascii="Verdana" w:hAnsi="Verdana"/>
          <w:color w:val="000000"/>
          <w:sz w:val="16"/>
          <w:szCs w:val="16"/>
        </w:rPr>
        <w:t>1</w:t>
      </w:r>
      <w:r w:rsidR="00460290" w:rsidRPr="00A31BCB">
        <w:rPr>
          <w:rFonts w:ascii="Verdana" w:hAnsi="Verdana"/>
          <w:color w:val="000000"/>
          <w:sz w:val="16"/>
          <w:szCs w:val="16"/>
        </w:rPr>
        <w:t>.001 (</w:t>
      </w:r>
      <w:r w:rsidRPr="00A31BCB">
        <w:rPr>
          <w:rFonts w:ascii="Verdana" w:hAnsi="Verdana"/>
          <w:color w:val="000000"/>
          <w:sz w:val="16"/>
          <w:szCs w:val="16"/>
        </w:rPr>
        <w:t>mil</w:t>
      </w:r>
      <w:r w:rsidR="00460290" w:rsidRPr="00A31BCB">
        <w:rPr>
          <w:rFonts w:ascii="Verdana" w:hAnsi="Verdana"/>
          <w:color w:val="000000"/>
          <w:sz w:val="16"/>
          <w:szCs w:val="16"/>
        </w:rPr>
        <w:t xml:space="preserve"> e uma) a </w:t>
      </w:r>
      <w:r w:rsidRPr="00A31BCB">
        <w:rPr>
          <w:rFonts w:ascii="Verdana" w:hAnsi="Verdana"/>
          <w:color w:val="000000"/>
          <w:sz w:val="16"/>
          <w:szCs w:val="16"/>
        </w:rPr>
        <w:t>3</w:t>
      </w:r>
      <w:r w:rsidR="00460290" w:rsidRPr="00A31BCB">
        <w:rPr>
          <w:rFonts w:ascii="Verdana" w:hAnsi="Verdana"/>
          <w:color w:val="000000"/>
          <w:sz w:val="16"/>
          <w:szCs w:val="16"/>
        </w:rPr>
        <w:t>.000 (</w:t>
      </w:r>
      <w:r w:rsidRPr="00A31BCB">
        <w:rPr>
          <w:rFonts w:ascii="Verdana" w:hAnsi="Verdana"/>
          <w:color w:val="000000"/>
          <w:sz w:val="16"/>
          <w:szCs w:val="16"/>
        </w:rPr>
        <w:t>três</w:t>
      </w:r>
      <w:r w:rsidR="00460290" w:rsidRPr="00A31BCB">
        <w:rPr>
          <w:rFonts w:ascii="Verdana" w:hAnsi="Verdana"/>
          <w:color w:val="000000"/>
          <w:sz w:val="16"/>
          <w:szCs w:val="16"/>
        </w:rPr>
        <w:t xml:space="preserve"> mil) Unidades Monetárias </w:t>
      </w:r>
      <w:r w:rsidRPr="00A31BCB">
        <w:rPr>
          <w:rFonts w:ascii="Verdana" w:hAnsi="Verdana"/>
          <w:color w:val="000000"/>
          <w:sz w:val="16"/>
          <w:szCs w:val="16"/>
        </w:rPr>
        <w:t>Ambientais –</w:t>
      </w:r>
      <w:r w:rsidR="00460290" w:rsidRPr="00A31BCB">
        <w:rPr>
          <w:rFonts w:ascii="Verdana" w:hAnsi="Verdana"/>
          <w:color w:val="000000"/>
          <w:sz w:val="16"/>
          <w:szCs w:val="16"/>
        </w:rPr>
        <w:t xml:space="preserve"> UMA’s, ou outro índice oficial que a substituir.</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w:t>
      </w:r>
      <w:r w:rsidR="009517C2" w:rsidRPr="00A31BCB">
        <w:rPr>
          <w:rFonts w:ascii="Verdana" w:hAnsi="Verdana"/>
          <w:color w:val="000000"/>
          <w:sz w:val="16"/>
          <w:szCs w:val="16"/>
        </w:rPr>
        <w:t xml:space="preserve"> </w:t>
      </w:r>
      <w:r w:rsidRPr="00A31BCB">
        <w:rPr>
          <w:rFonts w:ascii="Verdana" w:hAnsi="Verdana"/>
          <w:color w:val="000000"/>
          <w:sz w:val="16"/>
          <w:szCs w:val="16"/>
        </w:rPr>
        <w:t>1º Ao quantificar a pena, a autoridade administrativa fixará primeiramente a pena base, correspondente ao valor intermediário dos limites mínimos e máximos, elevando-a, nos casos com agravantes, e, reduzindo-a, nos casos com atenuantes.</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w:t>
      </w:r>
      <w:r w:rsidR="009517C2" w:rsidRPr="00A31BCB">
        <w:rPr>
          <w:rFonts w:ascii="Verdana" w:hAnsi="Verdana"/>
          <w:color w:val="000000"/>
          <w:sz w:val="16"/>
          <w:szCs w:val="16"/>
        </w:rPr>
        <w:t xml:space="preserve"> </w:t>
      </w:r>
      <w:r w:rsidRPr="00A31BCB">
        <w:rPr>
          <w:rFonts w:ascii="Verdana" w:hAnsi="Verdana"/>
          <w:color w:val="000000"/>
          <w:sz w:val="16"/>
          <w:szCs w:val="16"/>
        </w:rPr>
        <w:t>2º Poderão ser estipuladas multas diárias, enquanto persistirem os problemas.</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Art. 63. As penalidades serão compatíveis com a infração verificada, levando-se em conta sua natureza, gravidade e </w:t>
      </w:r>
      <w:r w:rsidR="001E7FFA" w:rsidRPr="00A31BCB">
        <w:rPr>
          <w:rFonts w:ascii="Verdana" w:hAnsi="Verdana"/>
          <w:color w:val="000000"/>
          <w:sz w:val="16"/>
          <w:szCs w:val="16"/>
        </w:rPr>
        <w:t>consequências</w:t>
      </w:r>
      <w:r w:rsidRPr="00A31BCB">
        <w:rPr>
          <w:rFonts w:ascii="Verdana" w:hAnsi="Verdana"/>
          <w:color w:val="000000"/>
          <w:sz w:val="16"/>
          <w:szCs w:val="16"/>
        </w:rPr>
        <w:t xml:space="preserve"> para o meio ambiente e a coletividade, assim como o porte da entidade infratora.</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w:t>
      </w:r>
      <w:r w:rsidR="009517C2" w:rsidRPr="00A31BCB">
        <w:rPr>
          <w:rFonts w:ascii="Verdana" w:hAnsi="Verdana"/>
          <w:color w:val="000000"/>
          <w:sz w:val="16"/>
          <w:szCs w:val="16"/>
        </w:rPr>
        <w:t xml:space="preserve"> </w:t>
      </w:r>
      <w:r w:rsidRPr="00A31BCB">
        <w:rPr>
          <w:rFonts w:ascii="Verdana" w:hAnsi="Verdana"/>
          <w:color w:val="000000"/>
          <w:sz w:val="16"/>
          <w:szCs w:val="16"/>
        </w:rPr>
        <w:t>1º São circunstâncias atenuantes a serem consideradas na aplicação das penalidades:</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I - </w:t>
      </w:r>
      <w:r w:rsidR="009517C2" w:rsidRPr="00A31BCB">
        <w:rPr>
          <w:rFonts w:ascii="Verdana" w:hAnsi="Verdana"/>
          <w:color w:val="000000"/>
          <w:sz w:val="16"/>
          <w:szCs w:val="16"/>
        </w:rPr>
        <w:t>S</w:t>
      </w:r>
      <w:r w:rsidRPr="00A31BCB">
        <w:rPr>
          <w:rFonts w:ascii="Verdana" w:hAnsi="Verdana"/>
          <w:color w:val="000000"/>
          <w:sz w:val="16"/>
          <w:szCs w:val="16"/>
        </w:rPr>
        <w:t>er primário;</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II - </w:t>
      </w:r>
      <w:r w:rsidR="009517C2" w:rsidRPr="00A31BCB">
        <w:rPr>
          <w:rFonts w:ascii="Verdana" w:hAnsi="Verdana"/>
          <w:color w:val="000000"/>
          <w:sz w:val="16"/>
          <w:szCs w:val="16"/>
        </w:rPr>
        <w:t>T</w:t>
      </w:r>
      <w:r w:rsidRPr="00A31BCB">
        <w:rPr>
          <w:rFonts w:ascii="Verdana" w:hAnsi="Verdana"/>
          <w:color w:val="000000"/>
          <w:sz w:val="16"/>
          <w:szCs w:val="16"/>
        </w:rPr>
        <w:t xml:space="preserve">er procurado, de algum modo, evitar ou atenuar efetivamente as </w:t>
      </w:r>
      <w:r w:rsidR="00EA22D6" w:rsidRPr="00A31BCB">
        <w:rPr>
          <w:rFonts w:ascii="Verdana" w:hAnsi="Verdana"/>
          <w:color w:val="000000"/>
          <w:sz w:val="16"/>
          <w:szCs w:val="16"/>
        </w:rPr>
        <w:t>consequências</w:t>
      </w:r>
      <w:r w:rsidRPr="00A31BCB">
        <w:rPr>
          <w:rFonts w:ascii="Verdana" w:hAnsi="Verdana"/>
          <w:color w:val="000000"/>
          <w:sz w:val="16"/>
          <w:szCs w:val="16"/>
        </w:rPr>
        <w:t xml:space="preserve"> do ato ou dano;</w:t>
      </w:r>
      <w:r w:rsidR="009517C2" w:rsidRPr="00A31BCB">
        <w:rPr>
          <w:rFonts w:ascii="Verdana" w:hAnsi="Verdana"/>
          <w:color w:val="000000"/>
          <w:sz w:val="16"/>
          <w:szCs w:val="16"/>
        </w:rPr>
        <w:t xml:space="preserve"> e,</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9517C2"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III - T</w:t>
      </w:r>
      <w:r w:rsidR="00460290" w:rsidRPr="00A31BCB">
        <w:rPr>
          <w:rFonts w:ascii="Verdana" w:hAnsi="Verdana"/>
          <w:color w:val="000000"/>
          <w:sz w:val="16"/>
          <w:szCs w:val="16"/>
        </w:rPr>
        <w:t>er bons antecedentes em matéria ambiental.</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w:t>
      </w:r>
      <w:r w:rsidR="009517C2" w:rsidRPr="00A31BCB">
        <w:rPr>
          <w:rFonts w:ascii="Verdana" w:hAnsi="Verdana"/>
          <w:color w:val="000000"/>
          <w:sz w:val="16"/>
          <w:szCs w:val="16"/>
        </w:rPr>
        <w:t xml:space="preserve"> </w:t>
      </w:r>
      <w:r w:rsidRPr="00A31BCB">
        <w:rPr>
          <w:rFonts w:ascii="Verdana" w:hAnsi="Verdana"/>
          <w:color w:val="000000"/>
          <w:sz w:val="16"/>
          <w:szCs w:val="16"/>
        </w:rPr>
        <w:t>2º São circunstâncias agravantes a serem consideradas na aplicação das penalidades:</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9517C2"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I - S</w:t>
      </w:r>
      <w:r w:rsidR="00460290" w:rsidRPr="00A31BCB">
        <w:rPr>
          <w:rFonts w:ascii="Verdana" w:hAnsi="Verdana"/>
          <w:color w:val="000000"/>
          <w:sz w:val="16"/>
          <w:szCs w:val="16"/>
        </w:rPr>
        <w:t>er reincidente em matéria ambiental;</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II - </w:t>
      </w:r>
      <w:r w:rsidR="009517C2" w:rsidRPr="00A31BCB">
        <w:rPr>
          <w:rFonts w:ascii="Verdana" w:hAnsi="Verdana"/>
          <w:color w:val="000000"/>
          <w:sz w:val="16"/>
          <w:szCs w:val="16"/>
        </w:rPr>
        <w:t>P</w:t>
      </w:r>
      <w:r w:rsidRPr="00A31BCB">
        <w:rPr>
          <w:rFonts w:ascii="Verdana" w:hAnsi="Verdana"/>
          <w:color w:val="000000"/>
          <w:sz w:val="16"/>
          <w:szCs w:val="16"/>
        </w:rPr>
        <w:t>restar informações falsas ou alterar dados técnicos;</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III - </w:t>
      </w:r>
      <w:r w:rsidR="009517C2" w:rsidRPr="00A31BCB">
        <w:rPr>
          <w:rFonts w:ascii="Verdana" w:hAnsi="Verdana"/>
          <w:color w:val="000000"/>
          <w:sz w:val="16"/>
          <w:szCs w:val="16"/>
        </w:rPr>
        <w:t>D</w:t>
      </w:r>
      <w:r w:rsidRPr="00A31BCB">
        <w:rPr>
          <w:rFonts w:ascii="Verdana" w:hAnsi="Verdana"/>
          <w:color w:val="000000"/>
          <w:sz w:val="16"/>
          <w:szCs w:val="16"/>
        </w:rPr>
        <w:t>ificultar ou impedir a ação fiscalizadora;</w:t>
      </w:r>
      <w:r w:rsidR="009517C2" w:rsidRPr="00A31BCB">
        <w:rPr>
          <w:rFonts w:ascii="Verdana" w:hAnsi="Verdana"/>
          <w:color w:val="000000"/>
          <w:sz w:val="16"/>
          <w:szCs w:val="16"/>
        </w:rPr>
        <w:t xml:space="preserve"> e,</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IV - </w:t>
      </w:r>
      <w:r w:rsidR="009517C2" w:rsidRPr="00A31BCB">
        <w:rPr>
          <w:rFonts w:ascii="Verdana" w:hAnsi="Verdana"/>
          <w:color w:val="000000"/>
          <w:sz w:val="16"/>
          <w:szCs w:val="16"/>
        </w:rPr>
        <w:t>D</w:t>
      </w:r>
      <w:r w:rsidRPr="00A31BCB">
        <w:rPr>
          <w:rFonts w:ascii="Verdana" w:hAnsi="Verdana"/>
          <w:color w:val="000000"/>
          <w:sz w:val="16"/>
          <w:szCs w:val="16"/>
        </w:rPr>
        <w:t>eixar de comunicar, imediatamente, a ocorrência de acidentes que ponham em risco o meio ambiente.</w:t>
      </w:r>
    </w:p>
    <w:p w:rsidR="008A7440" w:rsidRPr="00A31BCB" w:rsidRDefault="008A7440" w:rsidP="00591AD7">
      <w:pPr>
        <w:spacing w:after="0" w:line="360" w:lineRule="auto"/>
        <w:jc w:val="both"/>
        <w:rPr>
          <w:rFonts w:ascii="Verdana" w:hAnsi="Verdana"/>
          <w:color w:val="000000"/>
          <w:sz w:val="16"/>
          <w:szCs w:val="16"/>
        </w:rPr>
      </w:pPr>
      <w:bookmarkStart w:id="36" w:name="_Toc153526136"/>
    </w:p>
    <w:p w:rsidR="00685014" w:rsidRPr="00A31BCB" w:rsidRDefault="00685014" w:rsidP="00685014">
      <w:pPr>
        <w:spacing w:after="0" w:line="360" w:lineRule="auto"/>
        <w:jc w:val="center"/>
        <w:rPr>
          <w:rFonts w:ascii="Verdana" w:hAnsi="Verdana"/>
          <w:color w:val="000000"/>
          <w:sz w:val="16"/>
          <w:szCs w:val="16"/>
        </w:rPr>
      </w:pPr>
      <w:r w:rsidRPr="00A31BCB">
        <w:rPr>
          <w:rFonts w:ascii="Verdana" w:hAnsi="Verdana"/>
          <w:color w:val="000000"/>
          <w:sz w:val="16"/>
          <w:szCs w:val="16"/>
        </w:rPr>
        <w:t xml:space="preserve">Seção </w:t>
      </w:r>
      <w:r w:rsidR="00460290" w:rsidRPr="00A31BCB">
        <w:rPr>
          <w:rFonts w:ascii="Verdana" w:hAnsi="Verdana"/>
          <w:color w:val="000000"/>
          <w:sz w:val="16"/>
          <w:szCs w:val="16"/>
        </w:rPr>
        <w:t>III</w:t>
      </w:r>
    </w:p>
    <w:p w:rsidR="008A7440" w:rsidRPr="00A31BCB" w:rsidRDefault="00460290" w:rsidP="00685014">
      <w:pPr>
        <w:spacing w:after="0" w:line="360" w:lineRule="auto"/>
        <w:jc w:val="center"/>
        <w:rPr>
          <w:rFonts w:ascii="Verdana" w:hAnsi="Verdana"/>
          <w:color w:val="000000"/>
          <w:sz w:val="16"/>
          <w:szCs w:val="16"/>
        </w:rPr>
      </w:pPr>
      <w:r w:rsidRPr="00A31BCB">
        <w:rPr>
          <w:rFonts w:ascii="Verdana" w:hAnsi="Verdana"/>
          <w:color w:val="000000"/>
          <w:sz w:val="16"/>
          <w:szCs w:val="16"/>
        </w:rPr>
        <w:t>D</w:t>
      </w:r>
      <w:r w:rsidR="00685014" w:rsidRPr="00A31BCB">
        <w:rPr>
          <w:rFonts w:ascii="Verdana" w:hAnsi="Verdana"/>
          <w:color w:val="000000"/>
          <w:sz w:val="16"/>
          <w:szCs w:val="16"/>
        </w:rPr>
        <w:t>o</w:t>
      </w:r>
      <w:r w:rsidRPr="00A31BCB">
        <w:rPr>
          <w:rFonts w:ascii="Verdana" w:hAnsi="Verdana"/>
          <w:color w:val="000000"/>
          <w:sz w:val="16"/>
          <w:szCs w:val="16"/>
        </w:rPr>
        <w:t xml:space="preserve"> P</w:t>
      </w:r>
      <w:r w:rsidR="00685014" w:rsidRPr="00A31BCB">
        <w:rPr>
          <w:rFonts w:ascii="Verdana" w:hAnsi="Verdana"/>
          <w:color w:val="000000"/>
          <w:sz w:val="16"/>
          <w:szCs w:val="16"/>
        </w:rPr>
        <w:t>rocesso Administrativo</w:t>
      </w:r>
      <w:bookmarkEnd w:id="36"/>
    </w:p>
    <w:p w:rsidR="008A7440" w:rsidRPr="00A31BCB" w:rsidRDefault="008A7440" w:rsidP="00591AD7">
      <w:pPr>
        <w:spacing w:after="0" w:line="360" w:lineRule="auto"/>
        <w:jc w:val="both"/>
        <w:rPr>
          <w:rFonts w:ascii="Verdana" w:hAnsi="Verdana"/>
          <w:color w:val="000000"/>
          <w:sz w:val="16"/>
          <w:szCs w:val="16"/>
        </w:rPr>
      </w:pPr>
    </w:p>
    <w:p w:rsidR="008A7440" w:rsidRPr="00A31BCB" w:rsidRDefault="00460290" w:rsidP="00685014">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Art. 64. Verificando-se condutas, processos ou atividades potencialmente lesivas ao meio ambiente, o agente fiscal do meio ambiente deverá expedir notificação preliminar ao infrator para que, no prazo máximo de 60 (sessenta) dias, regularize a situação. </w:t>
      </w:r>
    </w:p>
    <w:p w:rsidR="008A7440" w:rsidRPr="00A31BCB" w:rsidRDefault="008A7440" w:rsidP="00685014">
      <w:pPr>
        <w:spacing w:after="0" w:line="360" w:lineRule="auto"/>
        <w:ind w:firstLine="851"/>
        <w:jc w:val="both"/>
        <w:rPr>
          <w:rFonts w:ascii="Verdana" w:hAnsi="Verdana"/>
          <w:color w:val="000000"/>
          <w:sz w:val="16"/>
          <w:szCs w:val="16"/>
        </w:rPr>
      </w:pPr>
    </w:p>
    <w:p w:rsidR="008A7440" w:rsidRPr="00A31BCB" w:rsidRDefault="00460290" w:rsidP="00685014">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Parágrafo </w:t>
      </w:r>
      <w:r w:rsidR="00685014" w:rsidRPr="00A31BCB">
        <w:rPr>
          <w:rFonts w:ascii="Verdana" w:hAnsi="Verdana"/>
          <w:color w:val="000000"/>
          <w:sz w:val="16"/>
          <w:szCs w:val="16"/>
        </w:rPr>
        <w:t>Ú</w:t>
      </w:r>
      <w:r w:rsidRPr="00A31BCB">
        <w:rPr>
          <w:rFonts w:ascii="Verdana" w:hAnsi="Verdana"/>
          <w:color w:val="000000"/>
          <w:sz w:val="16"/>
          <w:szCs w:val="16"/>
        </w:rPr>
        <w:t xml:space="preserve">nico. O agente fiscal do meio ambiente arbitrará o prazo para regularização, no ato da notificação, respeitando o prazo limite previsto no caput deste artigo. </w:t>
      </w:r>
    </w:p>
    <w:p w:rsidR="008A7440" w:rsidRPr="00A31BCB" w:rsidRDefault="008A7440" w:rsidP="00685014">
      <w:pPr>
        <w:spacing w:after="0" w:line="360" w:lineRule="auto"/>
        <w:ind w:firstLine="851"/>
        <w:jc w:val="both"/>
        <w:rPr>
          <w:rFonts w:ascii="Verdana" w:hAnsi="Verdana"/>
          <w:color w:val="000000"/>
          <w:sz w:val="16"/>
          <w:szCs w:val="16"/>
        </w:rPr>
      </w:pPr>
    </w:p>
    <w:p w:rsidR="008A7440" w:rsidRPr="00A31BCB" w:rsidRDefault="00460290" w:rsidP="00685014">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65. No caso de flagrante de conduta ou atividade lesiva ao meio ambiente, não caberá notificação preliminar, devendo o infrator ser imediatamente multado.</w:t>
      </w:r>
    </w:p>
    <w:p w:rsidR="008A7440" w:rsidRPr="00A31BCB" w:rsidRDefault="008A7440" w:rsidP="00685014">
      <w:pPr>
        <w:spacing w:after="0" w:line="360" w:lineRule="auto"/>
        <w:ind w:firstLine="851"/>
        <w:jc w:val="both"/>
        <w:rPr>
          <w:rFonts w:ascii="Verdana" w:hAnsi="Verdana"/>
          <w:color w:val="000000"/>
          <w:sz w:val="16"/>
          <w:szCs w:val="16"/>
        </w:rPr>
      </w:pPr>
    </w:p>
    <w:p w:rsidR="008A7440" w:rsidRPr="00A31BCB" w:rsidRDefault="00460290" w:rsidP="00685014">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66. A notificação preliminar e/ou a aplicação de multa serão feitas em formulário destacado do talonário próprio, no qual ficará cópia com a ciência do notificado, sendo que, ao infrator, dar-se-á cópia.</w:t>
      </w:r>
    </w:p>
    <w:p w:rsidR="008A7440" w:rsidRPr="00A31BCB" w:rsidRDefault="00460290" w:rsidP="00685014">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          </w:t>
      </w:r>
    </w:p>
    <w:p w:rsidR="008A7440" w:rsidRPr="00A31BCB" w:rsidRDefault="00460290" w:rsidP="00685014">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Parágrafo </w:t>
      </w:r>
      <w:r w:rsidR="00685014" w:rsidRPr="00A31BCB">
        <w:rPr>
          <w:rFonts w:ascii="Verdana" w:hAnsi="Verdana"/>
          <w:color w:val="000000"/>
          <w:sz w:val="16"/>
          <w:szCs w:val="16"/>
        </w:rPr>
        <w:t>Ú</w:t>
      </w:r>
      <w:r w:rsidRPr="00A31BCB">
        <w:rPr>
          <w:rFonts w:ascii="Verdana" w:hAnsi="Verdana"/>
          <w:color w:val="000000"/>
          <w:sz w:val="16"/>
          <w:szCs w:val="16"/>
        </w:rPr>
        <w:t>nico. Recusando-se o notificado a dar ciência, será tal recusa declarada na notificação preliminar ou multa pela autoridade que a lavrar. Esgotado o prazo estipulado na notificação preliminar sem que o infrator tenha regularizado a situação, lavrar-se-á multa.</w:t>
      </w:r>
    </w:p>
    <w:p w:rsidR="008A7440" w:rsidRPr="00A31BCB" w:rsidRDefault="008A7440" w:rsidP="00685014">
      <w:pPr>
        <w:spacing w:after="0" w:line="360" w:lineRule="auto"/>
        <w:ind w:firstLine="851"/>
        <w:jc w:val="both"/>
        <w:rPr>
          <w:rFonts w:ascii="Verdana" w:hAnsi="Verdana"/>
          <w:color w:val="000000"/>
          <w:sz w:val="16"/>
          <w:szCs w:val="16"/>
        </w:rPr>
      </w:pPr>
    </w:p>
    <w:p w:rsidR="008A7440" w:rsidRPr="00A31BCB" w:rsidRDefault="00460290" w:rsidP="00685014">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67. O valor da multa será reduzido em 30% (trinta por cento) se o pagamento da mesma for efetuado em sua totalidade, até a data do vencimento.</w:t>
      </w:r>
    </w:p>
    <w:p w:rsidR="008A7440" w:rsidRPr="00A31BCB" w:rsidRDefault="008A7440" w:rsidP="00685014">
      <w:pPr>
        <w:spacing w:after="0" w:line="360" w:lineRule="auto"/>
        <w:ind w:firstLine="851"/>
        <w:jc w:val="both"/>
        <w:rPr>
          <w:rFonts w:ascii="Verdana" w:hAnsi="Verdana"/>
          <w:color w:val="000000"/>
          <w:sz w:val="16"/>
          <w:szCs w:val="16"/>
        </w:rPr>
      </w:pPr>
    </w:p>
    <w:p w:rsidR="008A7440" w:rsidRPr="00A31BCB" w:rsidRDefault="00460290" w:rsidP="00685014">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68. Em caso de atraso no pagamento da multa incidirá juros de 1% (um por cento) ao mês, mais multa moratória de 0,2% (zero vírgula dois por cento) ao dia, até o limite de 2% (dois por cento).</w:t>
      </w:r>
    </w:p>
    <w:p w:rsidR="008A7440" w:rsidRPr="00A31BCB" w:rsidRDefault="008A7440" w:rsidP="00685014">
      <w:pPr>
        <w:spacing w:after="0" w:line="360" w:lineRule="auto"/>
        <w:ind w:firstLine="851"/>
        <w:jc w:val="both"/>
        <w:rPr>
          <w:rFonts w:ascii="Verdana" w:hAnsi="Verdana"/>
          <w:color w:val="000000"/>
          <w:sz w:val="16"/>
          <w:szCs w:val="16"/>
        </w:rPr>
      </w:pPr>
    </w:p>
    <w:p w:rsidR="008A7440" w:rsidRPr="00A31BCB" w:rsidRDefault="00460290" w:rsidP="00685014">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69.  O pagamento das multas constantes poderá ser parcelado em até 1</w:t>
      </w:r>
      <w:r w:rsidR="005E1010" w:rsidRPr="00A31BCB">
        <w:rPr>
          <w:rFonts w:ascii="Verdana" w:hAnsi="Verdana"/>
          <w:color w:val="000000"/>
          <w:sz w:val="16"/>
          <w:szCs w:val="16"/>
        </w:rPr>
        <w:t>2</w:t>
      </w:r>
      <w:r w:rsidRPr="00A31BCB">
        <w:rPr>
          <w:rFonts w:ascii="Verdana" w:hAnsi="Verdana"/>
          <w:color w:val="000000"/>
          <w:sz w:val="16"/>
          <w:szCs w:val="16"/>
        </w:rPr>
        <w:t xml:space="preserve"> (d</w:t>
      </w:r>
      <w:r w:rsidR="005E1010" w:rsidRPr="00A31BCB">
        <w:rPr>
          <w:rFonts w:ascii="Verdana" w:hAnsi="Verdana"/>
          <w:color w:val="000000"/>
          <w:sz w:val="16"/>
          <w:szCs w:val="16"/>
        </w:rPr>
        <w:t>oze</w:t>
      </w:r>
      <w:r w:rsidRPr="00A31BCB">
        <w:rPr>
          <w:rFonts w:ascii="Verdana" w:hAnsi="Verdana"/>
          <w:color w:val="000000"/>
          <w:sz w:val="16"/>
          <w:szCs w:val="16"/>
        </w:rPr>
        <w:t>) parcelas.</w:t>
      </w:r>
    </w:p>
    <w:p w:rsidR="008A7440" w:rsidRPr="00A31BCB" w:rsidRDefault="008A7440" w:rsidP="00685014">
      <w:pPr>
        <w:spacing w:after="0" w:line="360" w:lineRule="auto"/>
        <w:ind w:firstLine="851"/>
        <w:jc w:val="both"/>
        <w:rPr>
          <w:rFonts w:ascii="Verdana" w:hAnsi="Verdana"/>
          <w:color w:val="000000"/>
          <w:sz w:val="16"/>
          <w:szCs w:val="16"/>
        </w:rPr>
      </w:pPr>
    </w:p>
    <w:p w:rsidR="008A7440" w:rsidRPr="00A31BCB" w:rsidRDefault="00460290" w:rsidP="00685014">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Art. 70. A parcela mínima não poderá ser inferior a </w:t>
      </w:r>
      <w:r w:rsidR="005E1010" w:rsidRPr="00A31BCB">
        <w:rPr>
          <w:rFonts w:ascii="Verdana" w:hAnsi="Verdana"/>
          <w:color w:val="000000"/>
          <w:sz w:val="16"/>
          <w:szCs w:val="16"/>
        </w:rPr>
        <w:t>05</w:t>
      </w:r>
      <w:r w:rsidRPr="00A31BCB">
        <w:rPr>
          <w:rFonts w:ascii="Verdana" w:hAnsi="Verdana"/>
          <w:color w:val="000000"/>
          <w:sz w:val="16"/>
          <w:szCs w:val="16"/>
        </w:rPr>
        <w:t xml:space="preserve"> (</w:t>
      </w:r>
      <w:r w:rsidR="005E1010" w:rsidRPr="00A31BCB">
        <w:rPr>
          <w:rFonts w:ascii="Verdana" w:hAnsi="Verdana"/>
          <w:color w:val="000000"/>
          <w:sz w:val="16"/>
          <w:szCs w:val="16"/>
        </w:rPr>
        <w:t>cinco</w:t>
      </w:r>
      <w:r w:rsidRPr="00A31BCB">
        <w:rPr>
          <w:rFonts w:ascii="Verdana" w:hAnsi="Verdana"/>
          <w:color w:val="000000"/>
          <w:sz w:val="16"/>
          <w:szCs w:val="16"/>
        </w:rPr>
        <w:t>)</w:t>
      </w:r>
      <w:r w:rsidR="00746D11" w:rsidRPr="00A31BCB">
        <w:rPr>
          <w:rFonts w:ascii="Verdana" w:hAnsi="Verdana"/>
          <w:color w:val="000000"/>
          <w:sz w:val="16"/>
          <w:szCs w:val="16"/>
        </w:rPr>
        <w:t xml:space="preserve"> Unidades Monetárias Ambientais</w:t>
      </w:r>
      <w:r w:rsidRPr="00A31BCB">
        <w:rPr>
          <w:rFonts w:ascii="Verdana" w:hAnsi="Verdana"/>
          <w:color w:val="000000"/>
          <w:sz w:val="16"/>
          <w:szCs w:val="16"/>
        </w:rPr>
        <w:t xml:space="preserve"> – UMA’s, ou outro índice oficial que a substituir </w:t>
      </w:r>
    </w:p>
    <w:p w:rsidR="008A7440" w:rsidRPr="00A31BCB" w:rsidRDefault="008A7440" w:rsidP="00685014">
      <w:pPr>
        <w:spacing w:after="0" w:line="360" w:lineRule="auto"/>
        <w:ind w:firstLine="851"/>
        <w:jc w:val="both"/>
        <w:rPr>
          <w:rFonts w:ascii="Verdana" w:hAnsi="Verdana"/>
          <w:color w:val="000000"/>
          <w:sz w:val="16"/>
          <w:szCs w:val="16"/>
        </w:rPr>
      </w:pPr>
    </w:p>
    <w:p w:rsidR="008A7440" w:rsidRPr="00A31BCB" w:rsidRDefault="00460290" w:rsidP="00685014">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Parágrafo </w:t>
      </w:r>
      <w:r w:rsidR="00685014" w:rsidRPr="00A31BCB">
        <w:rPr>
          <w:rFonts w:ascii="Verdana" w:hAnsi="Verdana"/>
          <w:color w:val="000000"/>
          <w:sz w:val="16"/>
          <w:szCs w:val="16"/>
        </w:rPr>
        <w:t>Ú</w:t>
      </w:r>
      <w:r w:rsidRPr="00A31BCB">
        <w:rPr>
          <w:rFonts w:ascii="Verdana" w:hAnsi="Verdana"/>
          <w:color w:val="000000"/>
          <w:sz w:val="16"/>
          <w:szCs w:val="16"/>
        </w:rPr>
        <w:t>nico. O atraso no pagamento de 2 (duas) parcelas, consecutivas ou não, acarretará o cancelamento automático do parcelamento.</w:t>
      </w:r>
    </w:p>
    <w:p w:rsidR="008A7440" w:rsidRPr="00A31BCB" w:rsidRDefault="008A7440" w:rsidP="00685014">
      <w:pPr>
        <w:spacing w:after="0" w:line="360" w:lineRule="auto"/>
        <w:ind w:firstLine="851"/>
        <w:jc w:val="both"/>
        <w:rPr>
          <w:rFonts w:ascii="Verdana" w:hAnsi="Verdana"/>
          <w:color w:val="000000"/>
          <w:sz w:val="16"/>
          <w:szCs w:val="16"/>
        </w:rPr>
      </w:pPr>
    </w:p>
    <w:p w:rsidR="008A7440" w:rsidRPr="00A31BCB" w:rsidRDefault="00460290" w:rsidP="00685014">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Art. 71. </w:t>
      </w:r>
      <w:r w:rsidR="00033A08" w:rsidRPr="00A31BCB">
        <w:rPr>
          <w:rFonts w:ascii="Verdana" w:hAnsi="Verdana"/>
          <w:color w:val="000000"/>
          <w:sz w:val="16"/>
          <w:szCs w:val="16"/>
        </w:rPr>
        <w:t>O infrator terá prazo de 10 (dez) dias úteis, contados da lavratura do auto de infração, para apresentar defesa, com efeito suspensivo da pena de multa, formulada por escrito ou por meio de sistema eletrônico homologado pelo Município, dirigida ao titular do órgão ambiental municipal, apresentada no setor de protocolo do órgão ambiental do Poder Executivo Municipal</w:t>
      </w:r>
    </w:p>
    <w:p w:rsidR="008A7440" w:rsidRPr="00A31BCB" w:rsidRDefault="008A7440" w:rsidP="00685014">
      <w:pPr>
        <w:spacing w:after="0" w:line="360" w:lineRule="auto"/>
        <w:ind w:firstLine="851"/>
        <w:jc w:val="both"/>
        <w:rPr>
          <w:rFonts w:ascii="Verdana" w:hAnsi="Verdana"/>
          <w:color w:val="000000"/>
          <w:sz w:val="16"/>
          <w:szCs w:val="16"/>
        </w:rPr>
      </w:pPr>
    </w:p>
    <w:p w:rsidR="008A7440" w:rsidRPr="00A31BCB" w:rsidRDefault="00460290" w:rsidP="00685014">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lastRenderedPageBreak/>
        <w:t>§</w:t>
      </w:r>
      <w:r w:rsidR="00685014" w:rsidRPr="00A31BCB">
        <w:rPr>
          <w:rFonts w:ascii="Verdana" w:hAnsi="Verdana"/>
          <w:color w:val="000000"/>
          <w:sz w:val="16"/>
          <w:szCs w:val="16"/>
        </w:rPr>
        <w:t xml:space="preserve"> </w:t>
      </w:r>
      <w:r w:rsidRPr="00A31BCB">
        <w:rPr>
          <w:rFonts w:ascii="Verdana" w:hAnsi="Verdana"/>
          <w:color w:val="000000"/>
          <w:sz w:val="16"/>
          <w:szCs w:val="16"/>
        </w:rPr>
        <w:t>1º O titular do órgão ambiental municipal terá o prazo de 10 (dez) dias úteis para proferir decisão sobre a defesa apresentada.</w:t>
      </w:r>
    </w:p>
    <w:p w:rsidR="008A7440" w:rsidRPr="00A31BCB" w:rsidRDefault="008A7440" w:rsidP="00685014">
      <w:pPr>
        <w:spacing w:after="0" w:line="360" w:lineRule="auto"/>
        <w:ind w:firstLine="851"/>
        <w:jc w:val="both"/>
        <w:rPr>
          <w:rFonts w:ascii="Verdana" w:hAnsi="Verdana"/>
          <w:color w:val="000000"/>
          <w:sz w:val="16"/>
          <w:szCs w:val="16"/>
        </w:rPr>
      </w:pPr>
    </w:p>
    <w:p w:rsidR="008A7440" w:rsidRPr="00A31BCB" w:rsidRDefault="00460290" w:rsidP="00685014">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w:t>
      </w:r>
      <w:r w:rsidR="00685014" w:rsidRPr="00A31BCB">
        <w:rPr>
          <w:rFonts w:ascii="Verdana" w:hAnsi="Verdana"/>
          <w:color w:val="000000"/>
          <w:sz w:val="16"/>
          <w:szCs w:val="16"/>
        </w:rPr>
        <w:t xml:space="preserve"> </w:t>
      </w:r>
      <w:r w:rsidRPr="00A31BCB">
        <w:rPr>
          <w:rFonts w:ascii="Verdana" w:hAnsi="Verdana"/>
          <w:color w:val="000000"/>
          <w:sz w:val="16"/>
          <w:szCs w:val="16"/>
        </w:rPr>
        <w:t>2º Da decisão de que trata o parágrafo anterior caberá recurso, sem efeito suspensivo, à plenária do Conselho Municipal de Defesa do Meio Ambiente - COMDEMA, que terá prazo de 10 (dez) dias úteis para proferir decisão final.</w:t>
      </w:r>
    </w:p>
    <w:p w:rsidR="008A7440" w:rsidRPr="00A31BCB" w:rsidRDefault="008A7440" w:rsidP="00685014">
      <w:pPr>
        <w:spacing w:after="0" w:line="360" w:lineRule="auto"/>
        <w:ind w:firstLine="851"/>
        <w:jc w:val="both"/>
        <w:rPr>
          <w:rFonts w:ascii="Verdana" w:hAnsi="Verdana"/>
          <w:color w:val="000000"/>
          <w:sz w:val="16"/>
          <w:szCs w:val="16"/>
        </w:rPr>
      </w:pPr>
    </w:p>
    <w:p w:rsidR="008A7440" w:rsidRPr="00A31BCB" w:rsidRDefault="00460290" w:rsidP="00685014">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w:t>
      </w:r>
      <w:r w:rsidR="00685014" w:rsidRPr="00A31BCB">
        <w:rPr>
          <w:rFonts w:ascii="Verdana" w:hAnsi="Verdana"/>
          <w:color w:val="000000"/>
          <w:sz w:val="16"/>
          <w:szCs w:val="16"/>
        </w:rPr>
        <w:t xml:space="preserve"> </w:t>
      </w:r>
      <w:r w:rsidRPr="00A31BCB">
        <w:rPr>
          <w:rFonts w:ascii="Verdana" w:hAnsi="Verdana"/>
          <w:color w:val="000000"/>
          <w:sz w:val="16"/>
          <w:szCs w:val="16"/>
        </w:rPr>
        <w:t>3ºA decisão de que trata o parágrafo anterior é irrecorrível na esfera administrativa.</w:t>
      </w:r>
    </w:p>
    <w:p w:rsidR="008A7440" w:rsidRPr="00A31BCB" w:rsidRDefault="008A7440" w:rsidP="00591AD7">
      <w:pPr>
        <w:spacing w:after="0" w:line="360" w:lineRule="auto"/>
        <w:jc w:val="both"/>
        <w:rPr>
          <w:rFonts w:ascii="Verdana" w:hAnsi="Verdana"/>
          <w:color w:val="000000"/>
          <w:sz w:val="16"/>
          <w:szCs w:val="16"/>
        </w:rPr>
      </w:pPr>
      <w:bookmarkStart w:id="37" w:name="_Toc153526137"/>
    </w:p>
    <w:p w:rsidR="00685014" w:rsidRPr="00A31BCB" w:rsidRDefault="00460290" w:rsidP="00685014">
      <w:pPr>
        <w:spacing w:after="0" w:line="360" w:lineRule="auto"/>
        <w:jc w:val="center"/>
        <w:rPr>
          <w:rFonts w:ascii="Verdana" w:hAnsi="Verdana"/>
          <w:color w:val="000000"/>
          <w:sz w:val="16"/>
          <w:szCs w:val="16"/>
        </w:rPr>
      </w:pPr>
      <w:r w:rsidRPr="00A31BCB">
        <w:rPr>
          <w:rFonts w:ascii="Verdana" w:hAnsi="Verdana"/>
          <w:color w:val="000000"/>
          <w:sz w:val="16"/>
          <w:szCs w:val="16"/>
        </w:rPr>
        <w:t>CAPÍTULO X</w:t>
      </w:r>
    </w:p>
    <w:p w:rsidR="008A7440" w:rsidRPr="00A31BCB" w:rsidRDefault="00460290" w:rsidP="00685014">
      <w:pPr>
        <w:spacing w:after="0" w:line="360" w:lineRule="auto"/>
        <w:jc w:val="center"/>
        <w:rPr>
          <w:rFonts w:ascii="Verdana" w:hAnsi="Verdana"/>
          <w:color w:val="000000"/>
          <w:sz w:val="16"/>
          <w:szCs w:val="16"/>
        </w:rPr>
      </w:pPr>
      <w:r w:rsidRPr="00A31BCB">
        <w:rPr>
          <w:rFonts w:ascii="Verdana" w:hAnsi="Verdana"/>
          <w:color w:val="000000"/>
          <w:sz w:val="16"/>
          <w:szCs w:val="16"/>
        </w:rPr>
        <w:t>DAS DISPOSIÇÕES GERAIS E FINAIS</w:t>
      </w:r>
      <w:bookmarkEnd w:id="37"/>
    </w:p>
    <w:p w:rsidR="008A7440" w:rsidRPr="00A31BCB" w:rsidRDefault="008A7440" w:rsidP="00591AD7">
      <w:pPr>
        <w:spacing w:after="0" w:line="360" w:lineRule="auto"/>
        <w:jc w:val="both"/>
        <w:rPr>
          <w:rFonts w:ascii="Verdana" w:hAnsi="Verdana"/>
          <w:color w:val="000000"/>
          <w:sz w:val="16"/>
          <w:szCs w:val="16"/>
        </w:rPr>
      </w:pPr>
    </w:p>
    <w:p w:rsidR="008A7440" w:rsidRPr="00A31BCB" w:rsidRDefault="00460290" w:rsidP="000E33D8">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Art. 72. Nos órgãos de administração direta, as entidades da administração indireta, autarquias e fundações públicas do Município de </w:t>
      </w:r>
      <w:r w:rsidR="006C6BDC" w:rsidRPr="00A31BCB">
        <w:rPr>
          <w:rFonts w:ascii="Verdana" w:hAnsi="Verdana"/>
          <w:color w:val="000000"/>
          <w:sz w:val="16"/>
          <w:szCs w:val="16"/>
        </w:rPr>
        <w:t>Bandeirante</w:t>
      </w:r>
      <w:r w:rsidRPr="00A31BCB">
        <w:rPr>
          <w:rFonts w:ascii="Verdana" w:hAnsi="Verdana"/>
          <w:color w:val="000000"/>
          <w:sz w:val="16"/>
          <w:szCs w:val="16"/>
        </w:rPr>
        <w:t>, bem como empresas subsidiárias ou controladas pelo Município devem se articular com o órgão municipal ambiental com vistas ao cumprimento dos dispositivos estabelecidos nesta Lei.</w:t>
      </w:r>
    </w:p>
    <w:p w:rsidR="000E33D8" w:rsidRPr="00A31BCB" w:rsidRDefault="000E33D8" w:rsidP="000E33D8">
      <w:pPr>
        <w:spacing w:after="0" w:line="360" w:lineRule="auto"/>
        <w:ind w:firstLine="851"/>
        <w:jc w:val="both"/>
        <w:rPr>
          <w:rFonts w:ascii="Verdana" w:hAnsi="Verdana"/>
          <w:color w:val="000000"/>
          <w:sz w:val="16"/>
          <w:szCs w:val="16"/>
        </w:rPr>
      </w:pPr>
    </w:p>
    <w:p w:rsidR="008A7440" w:rsidRPr="00A31BCB" w:rsidRDefault="00460290" w:rsidP="000E33D8">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73. Fica o poder executivo autorizado a adotar medidas de emergência, a fim de evitar episódios críticos de poluição ambiental, ou para impedir sua continuidade, em caso de grave e iminente risco para vidas humanas ou recursos naturais.</w:t>
      </w:r>
    </w:p>
    <w:p w:rsidR="008A7440" w:rsidRPr="00A31BCB" w:rsidRDefault="008A7440" w:rsidP="000E33D8">
      <w:pPr>
        <w:spacing w:after="0" w:line="360" w:lineRule="auto"/>
        <w:ind w:firstLine="851"/>
        <w:jc w:val="both"/>
        <w:rPr>
          <w:rFonts w:ascii="Verdana" w:hAnsi="Verdana"/>
          <w:color w:val="000000"/>
          <w:sz w:val="16"/>
          <w:szCs w:val="16"/>
        </w:rPr>
      </w:pPr>
    </w:p>
    <w:p w:rsidR="008A7440" w:rsidRPr="00A31BCB" w:rsidRDefault="00460290" w:rsidP="000E33D8">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74. O órgão ambiental municipal expedirá os regulamentos necessários à execução desta Lei.</w:t>
      </w:r>
    </w:p>
    <w:p w:rsidR="00945AF5" w:rsidRPr="00A31BCB" w:rsidRDefault="00945AF5" w:rsidP="000E33D8">
      <w:pPr>
        <w:spacing w:after="0" w:line="360" w:lineRule="auto"/>
        <w:ind w:firstLine="851"/>
        <w:jc w:val="both"/>
        <w:rPr>
          <w:rFonts w:ascii="Verdana" w:hAnsi="Verdana"/>
          <w:color w:val="000000"/>
          <w:sz w:val="16"/>
          <w:szCs w:val="16"/>
        </w:rPr>
      </w:pPr>
    </w:p>
    <w:p w:rsidR="00945AF5" w:rsidRPr="00A31BCB" w:rsidRDefault="00945AF5" w:rsidP="000E33D8">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Art. 75. Fica autorizado o poder executivo a promover a realização de eventuais alterações orçamentárias necessárias a consecução da presente lei. </w:t>
      </w:r>
    </w:p>
    <w:p w:rsidR="008A7440" w:rsidRPr="00A31BCB" w:rsidRDefault="008A7440" w:rsidP="000E33D8">
      <w:pPr>
        <w:spacing w:after="0" w:line="360" w:lineRule="auto"/>
        <w:ind w:firstLine="851"/>
        <w:jc w:val="both"/>
        <w:rPr>
          <w:rFonts w:ascii="Verdana" w:hAnsi="Verdana"/>
          <w:color w:val="000000"/>
          <w:sz w:val="16"/>
          <w:szCs w:val="16"/>
        </w:rPr>
      </w:pPr>
    </w:p>
    <w:p w:rsidR="008A7440" w:rsidRPr="00A31BCB" w:rsidRDefault="00460290" w:rsidP="000E33D8">
      <w:pPr>
        <w:spacing w:after="0" w:line="360" w:lineRule="auto"/>
        <w:ind w:firstLine="851"/>
        <w:jc w:val="both"/>
        <w:rPr>
          <w:rFonts w:ascii="Verdana" w:hAnsi="Verdana"/>
          <w:sz w:val="16"/>
          <w:szCs w:val="16"/>
        </w:rPr>
      </w:pPr>
      <w:r w:rsidRPr="00A31BCB">
        <w:rPr>
          <w:rFonts w:ascii="Verdana" w:hAnsi="Verdana"/>
          <w:color w:val="000000"/>
          <w:sz w:val="16"/>
          <w:szCs w:val="16"/>
        </w:rPr>
        <w:t>Art. 7</w:t>
      </w:r>
      <w:r w:rsidR="000F6D17" w:rsidRPr="00A31BCB">
        <w:rPr>
          <w:rFonts w:ascii="Verdana" w:hAnsi="Verdana"/>
          <w:color w:val="000000"/>
          <w:sz w:val="16"/>
          <w:szCs w:val="16"/>
        </w:rPr>
        <w:t>6</w:t>
      </w:r>
      <w:r w:rsidRPr="00A31BCB">
        <w:rPr>
          <w:rFonts w:ascii="Verdana" w:hAnsi="Verdana"/>
          <w:color w:val="000000"/>
          <w:sz w:val="16"/>
          <w:szCs w:val="16"/>
        </w:rPr>
        <w:t xml:space="preserve">. Esta Lei entrará em vigor </w:t>
      </w:r>
      <w:r w:rsidR="000E33D8" w:rsidRPr="00A31BCB">
        <w:rPr>
          <w:rFonts w:ascii="Verdana" w:hAnsi="Verdana"/>
          <w:color w:val="000000"/>
          <w:sz w:val="16"/>
          <w:szCs w:val="16"/>
        </w:rPr>
        <w:t>na data de sua publicação</w:t>
      </w:r>
      <w:r w:rsidRPr="00A31BCB">
        <w:rPr>
          <w:rFonts w:ascii="Verdana" w:hAnsi="Verdana"/>
          <w:color w:val="000000"/>
          <w:sz w:val="16"/>
          <w:szCs w:val="16"/>
        </w:rPr>
        <w:t>.</w:t>
      </w:r>
      <w:r w:rsidRPr="00A31BCB">
        <w:rPr>
          <w:rFonts w:ascii="Verdana" w:hAnsi="Verdana"/>
          <w:sz w:val="16"/>
          <w:szCs w:val="16"/>
        </w:rPr>
        <w:t xml:space="preserve"> </w:t>
      </w:r>
    </w:p>
    <w:p w:rsidR="008A7440" w:rsidRPr="00A31BCB" w:rsidRDefault="008A7440" w:rsidP="000E33D8">
      <w:pPr>
        <w:spacing w:after="0" w:line="360" w:lineRule="auto"/>
        <w:ind w:firstLine="851"/>
        <w:jc w:val="both"/>
        <w:rPr>
          <w:rFonts w:ascii="Verdana" w:hAnsi="Verdana"/>
          <w:sz w:val="16"/>
          <w:szCs w:val="16"/>
        </w:rPr>
      </w:pPr>
    </w:p>
    <w:p w:rsidR="000E33D8" w:rsidRPr="00A31BCB" w:rsidRDefault="000E33D8" w:rsidP="000E33D8">
      <w:pPr>
        <w:spacing w:after="0" w:line="360" w:lineRule="auto"/>
        <w:ind w:firstLine="851"/>
        <w:jc w:val="both"/>
        <w:rPr>
          <w:rFonts w:ascii="Verdana" w:hAnsi="Verdana"/>
          <w:sz w:val="16"/>
          <w:szCs w:val="16"/>
        </w:rPr>
      </w:pPr>
    </w:p>
    <w:p w:rsidR="008A7440" w:rsidRPr="00A31BCB" w:rsidRDefault="000E33D8" w:rsidP="000E33D8">
      <w:pPr>
        <w:spacing w:after="0" w:line="360" w:lineRule="auto"/>
        <w:ind w:firstLine="851"/>
        <w:jc w:val="both"/>
        <w:rPr>
          <w:rFonts w:ascii="Verdana" w:hAnsi="Verdana"/>
          <w:sz w:val="16"/>
          <w:szCs w:val="16"/>
        </w:rPr>
      </w:pPr>
      <w:r w:rsidRPr="00A31BCB">
        <w:rPr>
          <w:rFonts w:ascii="Verdana" w:hAnsi="Verdana"/>
          <w:sz w:val="16"/>
          <w:szCs w:val="16"/>
        </w:rPr>
        <w:t xml:space="preserve">Gabinete do Prefeito Municipal de </w:t>
      </w:r>
      <w:r w:rsidR="00D24649" w:rsidRPr="00A31BCB">
        <w:rPr>
          <w:rFonts w:ascii="Verdana" w:hAnsi="Verdana"/>
          <w:sz w:val="16"/>
          <w:szCs w:val="16"/>
        </w:rPr>
        <w:t>Bandeirante</w:t>
      </w:r>
      <w:r w:rsidRPr="00A31BCB">
        <w:rPr>
          <w:rFonts w:ascii="Verdana" w:hAnsi="Verdana"/>
          <w:sz w:val="16"/>
          <w:szCs w:val="16"/>
        </w:rPr>
        <w:t xml:space="preserve">, </w:t>
      </w:r>
      <w:r w:rsidR="00D84E6A" w:rsidRPr="00A31BCB">
        <w:rPr>
          <w:rFonts w:ascii="Verdana" w:hAnsi="Verdana"/>
          <w:sz w:val="16"/>
          <w:szCs w:val="16"/>
        </w:rPr>
        <w:t>SC</w:t>
      </w:r>
      <w:r w:rsidR="00460290" w:rsidRPr="00A31BCB">
        <w:rPr>
          <w:rFonts w:ascii="Verdana" w:hAnsi="Verdana"/>
          <w:sz w:val="16"/>
          <w:szCs w:val="16"/>
        </w:rPr>
        <w:t xml:space="preserve">, </w:t>
      </w:r>
      <w:r w:rsidRPr="00A31BCB">
        <w:rPr>
          <w:rFonts w:ascii="Verdana" w:hAnsi="Verdana"/>
          <w:sz w:val="16"/>
          <w:szCs w:val="16"/>
        </w:rPr>
        <w:t>2</w:t>
      </w:r>
      <w:r w:rsidR="006D11C7">
        <w:rPr>
          <w:rFonts w:ascii="Verdana" w:hAnsi="Verdana"/>
          <w:sz w:val="16"/>
          <w:szCs w:val="16"/>
        </w:rPr>
        <w:t>7 de setembro</w:t>
      </w:r>
      <w:r w:rsidRPr="00A31BCB">
        <w:rPr>
          <w:rFonts w:ascii="Verdana" w:hAnsi="Verdana"/>
          <w:sz w:val="16"/>
          <w:szCs w:val="16"/>
        </w:rPr>
        <w:t xml:space="preserve"> de </w:t>
      </w:r>
      <w:r w:rsidR="00460290" w:rsidRPr="00A31BCB">
        <w:rPr>
          <w:rFonts w:ascii="Verdana" w:hAnsi="Verdana"/>
          <w:sz w:val="16"/>
          <w:szCs w:val="16"/>
        </w:rPr>
        <w:t>2019.</w:t>
      </w:r>
    </w:p>
    <w:p w:rsidR="00163C1E" w:rsidRPr="00A31BCB" w:rsidRDefault="00163C1E" w:rsidP="00591AD7">
      <w:pPr>
        <w:spacing w:after="0" w:line="360" w:lineRule="auto"/>
        <w:jc w:val="both"/>
        <w:rPr>
          <w:rFonts w:ascii="Verdana" w:hAnsi="Verdana"/>
          <w:sz w:val="16"/>
          <w:szCs w:val="16"/>
        </w:rPr>
      </w:pPr>
    </w:p>
    <w:p w:rsidR="00163C1E" w:rsidRPr="00A31BCB" w:rsidRDefault="00163C1E" w:rsidP="00591AD7">
      <w:pPr>
        <w:spacing w:after="0" w:line="360" w:lineRule="auto"/>
        <w:jc w:val="both"/>
        <w:rPr>
          <w:rFonts w:ascii="Verdana" w:hAnsi="Verdana"/>
          <w:sz w:val="16"/>
          <w:szCs w:val="16"/>
        </w:rPr>
      </w:pPr>
    </w:p>
    <w:p w:rsidR="008A7440" w:rsidRPr="00A31BCB" w:rsidRDefault="00D24649" w:rsidP="000E33D8">
      <w:pPr>
        <w:spacing w:after="0" w:line="360" w:lineRule="auto"/>
        <w:jc w:val="center"/>
        <w:rPr>
          <w:rFonts w:ascii="Verdana" w:hAnsi="Verdana"/>
          <w:sz w:val="16"/>
          <w:szCs w:val="16"/>
        </w:rPr>
      </w:pPr>
      <w:r w:rsidRPr="00A31BCB">
        <w:rPr>
          <w:rFonts w:ascii="Verdana" w:hAnsi="Verdana"/>
          <w:sz w:val="16"/>
          <w:szCs w:val="16"/>
        </w:rPr>
        <w:t>CELSO BIEGELMEIER</w:t>
      </w:r>
    </w:p>
    <w:p w:rsidR="008A7440" w:rsidRPr="00A31BCB" w:rsidRDefault="00460290" w:rsidP="000E33D8">
      <w:pPr>
        <w:spacing w:after="0" w:line="360" w:lineRule="auto"/>
        <w:jc w:val="center"/>
        <w:rPr>
          <w:rFonts w:ascii="Verdana" w:hAnsi="Verdana"/>
          <w:sz w:val="16"/>
          <w:szCs w:val="16"/>
        </w:rPr>
      </w:pPr>
      <w:r w:rsidRPr="00A31BCB">
        <w:rPr>
          <w:rFonts w:ascii="Verdana" w:hAnsi="Verdana"/>
          <w:sz w:val="16"/>
          <w:szCs w:val="16"/>
        </w:rPr>
        <w:t>Prefeito Municipal</w:t>
      </w:r>
    </w:p>
    <w:p w:rsidR="008A7440" w:rsidRPr="00A31BCB" w:rsidRDefault="008A7440" w:rsidP="00591AD7">
      <w:pPr>
        <w:spacing w:after="0" w:line="360" w:lineRule="auto"/>
        <w:jc w:val="both"/>
        <w:rPr>
          <w:rFonts w:ascii="Verdana" w:hAnsi="Verdana"/>
          <w:sz w:val="16"/>
          <w:szCs w:val="16"/>
        </w:rPr>
      </w:pPr>
    </w:p>
    <w:p w:rsidR="0082352F" w:rsidRPr="00A31BCB" w:rsidRDefault="0082352F" w:rsidP="00591AD7">
      <w:pPr>
        <w:spacing w:after="0" w:line="360" w:lineRule="auto"/>
        <w:jc w:val="both"/>
        <w:rPr>
          <w:rFonts w:ascii="Verdana" w:hAnsi="Verdana"/>
          <w:bCs/>
          <w:sz w:val="16"/>
          <w:szCs w:val="16"/>
        </w:rPr>
      </w:pPr>
    </w:p>
    <w:p w:rsidR="00163C1E" w:rsidRPr="00A31BCB" w:rsidRDefault="00163C1E" w:rsidP="00591AD7">
      <w:pPr>
        <w:spacing w:after="0" w:line="360" w:lineRule="auto"/>
        <w:jc w:val="both"/>
        <w:rPr>
          <w:rFonts w:ascii="Verdana" w:hAnsi="Verdana"/>
          <w:bCs/>
          <w:sz w:val="16"/>
          <w:szCs w:val="16"/>
        </w:rPr>
      </w:pPr>
    </w:p>
    <w:p w:rsidR="00163C1E" w:rsidRPr="00A31BCB" w:rsidRDefault="00163C1E" w:rsidP="00591AD7">
      <w:pPr>
        <w:spacing w:after="0" w:line="360" w:lineRule="auto"/>
        <w:jc w:val="both"/>
        <w:rPr>
          <w:rFonts w:ascii="Verdana" w:hAnsi="Verdana"/>
          <w:bCs/>
          <w:sz w:val="16"/>
          <w:szCs w:val="16"/>
        </w:rPr>
      </w:pPr>
    </w:p>
    <w:p w:rsidR="00163C1E" w:rsidRPr="00A31BCB" w:rsidRDefault="00163C1E" w:rsidP="00591AD7">
      <w:pPr>
        <w:spacing w:after="0" w:line="360" w:lineRule="auto"/>
        <w:jc w:val="both"/>
        <w:rPr>
          <w:rFonts w:ascii="Verdana" w:hAnsi="Verdana"/>
          <w:bCs/>
          <w:sz w:val="16"/>
          <w:szCs w:val="16"/>
        </w:rPr>
      </w:pPr>
    </w:p>
    <w:p w:rsidR="00163C1E" w:rsidRPr="00A31BCB" w:rsidRDefault="00163C1E" w:rsidP="00591AD7">
      <w:pPr>
        <w:spacing w:after="0" w:line="360" w:lineRule="auto"/>
        <w:jc w:val="both"/>
        <w:rPr>
          <w:rFonts w:ascii="Verdana" w:hAnsi="Verdana"/>
          <w:bCs/>
          <w:sz w:val="16"/>
          <w:szCs w:val="16"/>
        </w:rPr>
      </w:pPr>
    </w:p>
    <w:p w:rsidR="00163C1E" w:rsidRPr="00A31BCB" w:rsidRDefault="00163C1E" w:rsidP="00591AD7">
      <w:pPr>
        <w:spacing w:after="0" w:line="360" w:lineRule="auto"/>
        <w:jc w:val="both"/>
        <w:rPr>
          <w:rFonts w:ascii="Verdana" w:hAnsi="Verdana"/>
          <w:bCs/>
          <w:sz w:val="16"/>
          <w:szCs w:val="16"/>
        </w:rPr>
      </w:pPr>
    </w:p>
    <w:p w:rsidR="000E33D8" w:rsidRPr="00A31BCB" w:rsidRDefault="000E33D8" w:rsidP="00591AD7">
      <w:pPr>
        <w:spacing w:after="0" w:line="360" w:lineRule="auto"/>
        <w:jc w:val="both"/>
        <w:rPr>
          <w:rFonts w:ascii="Verdana" w:hAnsi="Verdana"/>
          <w:bCs/>
          <w:sz w:val="16"/>
          <w:szCs w:val="16"/>
        </w:rPr>
      </w:pPr>
    </w:p>
    <w:p w:rsidR="000E33D8" w:rsidRPr="00A31BCB" w:rsidRDefault="000E33D8" w:rsidP="00591AD7">
      <w:pPr>
        <w:spacing w:after="0" w:line="360" w:lineRule="auto"/>
        <w:jc w:val="both"/>
        <w:rPr>
          <w:rFonts w:ascii="Verdana" w:hAnsi="Verdana"/>
          <w:bCs/>
          <w:sz w:val="16"/>
          <w:szCs w:val="16"/>
        </w:rPr>
      </w:pPr>
    </w:p>
    <w:p w:rsidR="000E33D8" w:rsidRPr="00A31BCB" w:rsidRDefault="000E33D8" w:rsidP="00591AD7">
      <w:pPr>
        <w:spacing w:after="0" w:line="360" w:lineRule="auto"/>
        <w:jc w:val="both"/>
        <w:rPr>
          <w:rFonts w:ascii="Verdana" w:hAnsi="Verdana"/>
          <w:bCs/>
          <w:sz w:val="16"/>
          <w:szCs w:val="16"/>
        </w:rPr>
      </w:pPr>
    </w:p>
    <w:p w:rsidR="000E33D8" w:rsidRPr="00A31BCB" w:rsidRDefault="000E33D8" w:rsidP="00591AD7">
      <w:pPr>
        <w:spacing w:after="0" w:line="360" w:lineRule="auto"/>
        <w:jc w:val="both"/>
        <w:rPr>
          <w:rFonts w:ascii="Verdana" w:hAnsi="Verdana"/>
          <w:bCs/>
          <w:sz w:val="16"/>
          <w:szCs w:val="16"/>
        </w:rPr>
      </w:pPr>
    </w:p>
    <w:p w:rsidR="000E33D8" w:rsidRPr="00A31BCB" w:rsidRDefault="000E33D8" w:rsidP="00591AD7">
      <w:pPr>
        <w:spacing w:after="0" w:line="360" w:lineRule="auto"/>
        <w:jc w:val="both"/>
        <w:rPr>
          <w:rFonts w:ascii="Verdana" w:hAnsi="Verdana"/>
          <w:bCs/>
          <w:sz w:val="16"/>
          <w:szCs w:val="16"/>
        </w:rPr>
      </w:pPr>
    </w:p>
    <w:p w:rsidR="000E33D8" w:rsidRPr="00A31BCB" w:rsidRDefault="000E33D8" w:rsidP="00591AD7">
      <w:pPr>
        <w:spacing w:after="0" w:line="360" w:lineRule="auto"/>
        <w:jc w:val="both"/>
        <w:rPr>
          <w:rFonts w:ascii="Verdana" w:hAnsi="Verdana"/>
          <w:bCs/>
          <w:sz w:val="16"/>
          <w:szCs w:val="16"/>
        </w:rPr>
      </w:pPr>
    </w:p>
    <w:p w:rsidR="00163C1E" w:rsidRPr="00A31BCB" w:rsidRDefault="00163C1E" w:rsidP="00591AD7">
      <w:pPr>
        <w:spacing w:after="0" w:line="360" w:lineRule="auto"/>
        <w:jc w:val="both"/>
        <w:rPr>
          <w:rFonts w:ascii="Verdana" w:hAnsi="Verdana"/>
          <w:bCs/>
          <w:sz w:val="16"/>
          <w:szCs w:val="16"/>
        </w:rPr>
      </w:pPr>
    </w:p>
    <w:p w:rsidR="0016584C" w:rsidRPr="00A31BCB" w:rsidRDefault="00460290" w:rsidP="004B51B2">
      <w:pPr>
        <w:spacing w:after="0" w:line="360" w:lineRule="auto"/>
        <w:jc w:val="center"/>
        <w:rPr>
          <w:rFonts w:ascii="Verdana" w:hAnsi="Verdana"/>
          <w:bCs/>
          <w:caps/>
          <w:sz w:val="16"/>
          <w:szCs w:val="16"/>
        </w:rPr>
      </w:pPr>
      <w:r w:rsidRPr="00A31BCB">
        <w:rPr>
          <w:rFonts w:ascii="Verdana" w:hAnsi="Verdana"/>
          <w:bCs/>
          <w:caps/>
          <w:sz w:val="16"/>
          <w:szCs w:val="16"/>
        </w:rPr>
        <w:t>Anexo único</w:t>
      </w:r>
    </w:p>
    <w:p w:rsidR="008A7440" w:rsidRPr="00A31BCB" w:rsidRDefault="00460290" w:rsidP="0016584C">
      <w:pPr>
        <w:spacing w:after="0" w:line="360" w:lineRule="auto"/>
        <w:jc w:val="center"/>
        <w:rPr>
          <w:rFonts w:ascii="Verdana" w:hAnsi="Verdana"/>
          <w:bCs/>
          <w:caps/>
          <w:sz w:val="16"/>
          <w:szCs w:val="16"/>
        </w:rPr>
      </w:pPr>
      <w:r w:rsidRPr="00A31BCB">
        <w:rPr>
          <w:rFonts w:ascii="Verdana" w:hAnsi="Verdana"/>
          <w:bCs/>
          <w:caps/>
          <w:sz w:val="16"/>
          <w:szCs w:val="16"/>
        </w:rPr>
        <w:t>Taxa de Prestação de Serviços Ambientais</w:t>
      </w:r>
    </w:p>
    <w:p w:rsidR="008A7440" w:rsidRPr="00A31BCB" w:rsidRDefault="00460290" w:rsidP="004B51B2">
      <w:pPr>
        <w:spacing w:after="0" w:line="360" w:lineRule="auto"/>
        <w:jc w:val="center"/>
        <w:rPr>
          <w:rFonts w:ascii="Verdana" w:hAnsi="Verdana"/>
          <w:bCs/>
          <w:caps/>
          <w:sz w:val="16"/>
          <w:szCs w:val="16"/>
        </w:rPr>
      </w:pPr>
      <w:r w:rsidRPr="00A31BCB">
        <w:rPr>
          <w:rFonts w:ascii="Verdana" w:hAnsi="Verdana"/>
          <w:bCs/>
          <w:caps/>
          <w:sz w:val="16"/>
          <w:szCs w:val="16"/>
        </w:rPr>
        <w:t>NORMAS PARA PRESTAÇÃO DE S</w:t>
      </w:r>
      <w:r w:rsidR="004B51B2" w:rsidRPr="00A31BCB">
        <w:rPr>
          <w:rFonts w:ascii="Verdana" w:hAnsi="Verdana"/>
          <w:bCs/>
          <w:caps/>
          <w:sz w:val="16"/>
          <w:szCs w:val="16"/>
        </w:rPr>
        <w:t>ERVIÇOS AMBIENTAIS NO MUNICÍPIO</w:t>
      </w:r>
    </w:p>
    <w:p w:rsidR="001100AD" w:rsidRPr="00A31BCB" w:rsidRDefault="001100AD" w:rsidP="00591AD7">
      <w:pPr>
        <w:spacing w:after="0" w:line="360" w:lineRule="auto"/>
        <w:jc w:val="both"/>
        <w:rPr>
          <w:rFonts w:ascii="Verdana" w:hAnsi="Verdana"/>
          <w:bCs/>
          <w:caps/>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1.1 - A cobrança dos serviços será realizada no momento do pedido, sendo que nenhum serviço será autorizado/realizado sem a comprovação do pagamento.</w:t>
      </w:r>
    </w:p>
    <w:p w:rsidR="0016584C" w:rsidRPr="00A31BCB" w:rsidRDefault="0016584C" w:rsidP="00591AD7">
      <w:pPr>
        <w:spacing w:after="0" w:line="360" w:lineRule="auto"/>
        <w:jc w:val="both"/>
        <w:rPr>
          <w:rFonts w:ascii="Verdana" w:hAnsi="Verdana"/>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1.2 - Os valores arrecadados serão integralmente destinados ao órgão ambiental municipal.</w:t>
      </w:r>
    </w:p>
    <w:p w:rsidR="0016584C" w:rsidRPr="00A31BCB" w:rsidRDefault="0016584C" w:rsidP="00591AD7">
      <w:pPr>
        <w:spacing w:after="0" w:line="360" w:lineRule="auto"/>
        <w:jc w:val="both"/>
        <w:rPr>
          <w:rFonts w:ascii="Verdana" w:hAnsi="Verdana"/>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1.3 - As Licenças Ambientais de Operação terão prazo de validade em conformidade com o que dispuser a legislação federal, estadual e/ou regulamentação. Caberá ao CIMVI a regulamentação dos procedimentos de licenciamento ambiental e de mitigação dos prazos das licenças ambientais, inclusive simplificadas, e das certidões de conformidade ambiental.</w:t>
      </w:r>
    </w:p>
    <w:p w:rsidR="0016584C" w:rsidRPr="00A31BCB" w:rsidRDefault="0016584C" w:rsidP="00591AD7">
      <w:pPr>
        <w:spacing w:after="0" w:line="360" w:lineRule="auto"/>
        <w:jc w:val="both"/>
        <w:rPr>
          <w:rFonts w:ascii="Verdana" w:hAnsi="Verdana"/>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1.4 - A cobrança pela Análise dos Pedidos de Licenças Ambientais será efetuada em cada uma das fases do processo de licenciamento ou de forma simultânea em caso de licenciamento de regularização.</w:t>
      </w:r>
    </w:p>
    <w:p w:rsidR="0016584C" w:rsidRPr="00A31BCB" w:rsidRDefault="0016584C" w:rsidP="00591AD7">
      <w:pPr>
        <w:spacing w:after="0" w:line="360" w:lineRule="auto"/>
        <w:jc w:val="both"/>
        <w:rPr>
          <w:rFonts w:ascii="Verdana" w:hAnsi="Verdana"/>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1.5 - Nos casos de pedidos de renovação de Licenças será cobrado o valor referente à classificação da atividade.</w:t>
      </w:r>
    </w:p>
    <w:p w:rsidR="001100AD" w:rsidRPr="00A31BCB" w:rsidRDefault="001100AD" w:rsidP="00591AD7">
      <w:pPr>
        <w:spacing w:after="0" w:line="360" w:lineRule="auto"/>
        <w:jc w:val="both"/>
        <w:rPr>
          <w:rFonts w:ascii="Verdana" w:hAnsi="Verdana"/>
          <w:sz w:val="16"/>
          <w:szCs w:val="16"/>
        </w:rPr>
      </w:pPr>
    </w:p>
    <w:p w:rsidR="008A7440" w:rsidRPr="00A31BCB" w:rsidRDefault="00460290" w:rsidP="00591AD7">
      <w:pPr>
        <w:spacing w:after="0" w:line="360" w:lineRule="auto"/>
        <w:jc w:val="both"/>
        <w:rPr>
          <w:rFonts w:ascii="Verdana" w:hAnsi="Verdana"/>
          <w:bCs/>
          <w:sz w:val="16"/>
          <w:szCs w:val="16"/>
        </w:rPr>
      </w:pPr>
      <w:r w:rsidRPr="00A31BCB">
        <w:rPr>
          <w:rFonts w:ascii="Verdana" w:hAnsi="Verdana"/>
          <w:bCs/>
          <w:sz w:val="16"/>
          <w:szCs w:val="16"/>
        </w:rPr>
        <w:t>2. APURAÇÃO DO VALOR PELA ANÁLISE DE LICENÇAS AMBIENTAIS:</w:t>
      </w:r>
    </w:p>
    <w:p w:rsidR="001100AD" w:rsidRPr="00A31BCB" w:rsidRDefault="001100AD" w:rsidP="00591AD7">
      <w:pPr>
        <w:spacing w:after="0" w:line="360" w:lineRule="auto"/>
        <w:jc w:val="both"/>
        <w:rPr>
          <w:rFonts w:ascii="Verdana" w:hAnsi="Verdana"/>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Para a apuração do valor a ser cobrado pelas análises dos pedidos de Licenças Ambientais de que trata a Lei Federal n° 6.938, de 31 de agosto de 1981, Lei Estadual n° 14.675, de 13 de abril de 2009 e alterações, Resoluções do CONSEMA n° 98/2017, nº 99/2017 e suas alterações, as atividades são enquadradas nos níveis I, II, III, em função do porte e do potencial poluidor/degradador, conforme Tabela n° 01.</w:t>
      </w:r>
    </w:p>
    <w:p w:rsidR="001100AD" w:rsidRPr="00A31BCB" w:rsidRDefault="001100AD" w:rsidP="00591AD7">
      <w:pPr>
        <w:spacing w:after="0" w:line="360" w:lineRule="auto"/>
        <w:jc w:val="both"/>
        <w:rPr>
          <w:rFonts w:ascii="Verdana" w:hAnsi="Verdana"/>
          <w:bCs/>
          <w:sz w:val="16"/>
          <w:szCs w:val="16"/>
        </w:rPr>
      </w:pPr>
    </w:p>
    <w:p w:rsidR="0016584C" w:rsidRPr="00A31BCB" w:rsidRDefault="00460290" w:rsidP="004B51B2">
      <w:pPr>
        <w:spacing w:after="0" w:line="360" w:lineRule="auto"/>
        <w:jc w:val="center"/>
        <w:rPr>
          <w:rFonts w:ascii="Verdana" w:hAnsi="Verdana"/>
          <w:sz w:val="16"/>
          <w:szCs w:val="16"/>
        </w:rPr>
      </w:pPr>
      <w:r w:rsidRPr="00A31BCB">
        <w:rPr>
          <w:rFonts w:ascii="Verdana" w:hAnsi="Verdana"/>
          <w:bCs/>
          <w:sz w:val="16"/>
          <w:szCs w:val="16"/>
        </w:rPr>
        <w:t>Tabela n</w:t>
      </w:r>
      <w:r w:rsidRPr="00A31BCB">
        <w:rPr>
          <w:rFonts w:ascii="Verdana" w:hAnsi="Verdana"/>
          <w:bCs/>
          <w:strike/>
          <w:sz w:val="16"/>
          <w:szCs w:val="16"/>
        </w:rPr>
        <w:t>º</w:t>
      </w:r>
      <w:r w:rsidRPr="00A31BCB">
        <w:rPr>
          <w:rFonts w:ascii="Verdana" w:hAnsi="Verdana"/>
          <w:bCs/>
          <w:sz w:val="16"/>
          <w:szCs w:val="16"/>
        </w:rPr>
        <w:t xml:space="preserve"> 01</w:t>
      </w:r>
    </w:p>
    <w:p w:rsidR="008A7440" w:rsidRPr="00A31BCB" w:rsidRDefault="00460290" w:rsidP="004B51B2">
      <w:pPr>
        <w:spacing w:after="0" w:line="360" w:lineRule="auto"/>
        <w:jc w:val="center"/>
        <w:rPr>
          <w:rFonts w:ascii="Verdana" w:hAnsi="Verdana"/>
          <w:sz w:val="16"/>
          <w:szCs w:val="16"/>
        </w:rPr>
      </w:pPr>
      <w:r w:rsidRPr="00A31BCB">
        <w:rPr>
          <w:rFonts w:ascii="Verdana" w:hAnsi="Verdana"/>
          <w:sz w:val="16"/>
          <w:szCs w:val="16"/>
        </w:rPr>
        <w:t>Enquadramentos das atividades potencialmente causadoras de degradação ambiental</w:t>
      </w:r>
    </w:p>
    <w:p w:rsidR="00C7512C" w:rsidRPr="00A31BCB" w:rsidRDefault="00C7512C" w:rsidP="00591AD7">
      <w:pPr>
        <w:spacing w:after="0" w:line="360" w:lineRule="auto"/>
        <w:jc w:val="both"/>
        <w:rPr>
          <w:rFonts w:ascii="Verdana" w:hAnsi="Verdana"/>
          <w:sz w:val="16"/>
          <w:szCs w:val="16"/>
        </w:rPr>
      </w:pPr>
    </w:p>
    <w:tbl>
      <w:tblPr>
        <w:tblW w:w="9724" w:type="dxa"/>
        <w:tblInd w:w="-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3266"/>
        <w:gridCol w:w="1134"/>
        <w:gridCol w:w="2117"/>
        <w:gridCol w:w="1627"/>
        <w:gridCol w:w="1580"/>
      </w:tblGrid>
      <w:tr w:rsidR="00C7512C" w:rsidRPr="00A31BCB" w:rsidTr="00421D67">
        <w:trPr>
          <w:cantSplit/>
        </w:trPr>
        <w:tc>
          <w:tcPr>
            <w:tcW w:w="3266" w:type="dxa"/>
            <w:tcBorders>
              <w:top w:val="nil"/>
              <w:left w:val="nil"/>
              <w:bottom w:val="nil"/>
              <w:right w:val="nil"/>
            </w:tcBorders>
            <w:vAlign w:val="center"/>
          </w:tcPr>
          <w:p w:rsidR="00C7512C" w:rsidRPr="00A31BCB" w:rsidRDefault="00C7512C" w:rsidP="00591AD7">
            <w:pPr>
              <w:spacing w:after="0" w:line="360" w:lineRule="auto"/>
              <w:jc w:val="both"/>
              <w:rPr>
                <w:rFonts w:ascii="Verdana" w:hAnsi="Verdana"/>
                <w:bCs/>
                <w:sz w:val="16"/>
                <w:szCs w:val="16"/>
              </w:rPr>
            </w:pPr>
          </w:p>
        </w:tc>
        <w:tc>
          <w:tcPr>
            <w:tcW w:w="1134" w:type="dxa"/>
            <w:tcBorders>
              <w:top w:val="nil"/>
              <w:left w:val="nil"/>
              <w:bottom w:val="nil"/>
              <w:right w:val="single" w:sz="4" w:space="0" w:color="auto"/>
            </w:tcBorders>
          </w:tcPr>
          <w:p w:rsidR="00C7512C" w:rsidRPr="00A31BCB" w:rsidRDefault="00C7512C" w:rsidP="00C7512C">
            <w:pPr>
              <w:spacing w:after="0" w:line="360" w:lineRule="auto"/>
              <w:jc w:val="center"/>
              <w:rPr>
                <w:rFonts w:ascii="Verdana" w:hAnsi="Verdana"/>
                <w:sz w:val="16"/>
                <w:szCs w:val="16"/>
              </w:rPr>
            </w:pPr>
          </w:p>
        </w:tc>
        <w:tc>
          <w:tcPr>
            <w:tcW w:w="5324" w:type="dxa"/>
            <w:gridSpan w:val="3"/>
            <w:tcBorders>
              <w:top w:val="single" w:sz="4" w:space="0" w:color="auto"/>
              <w:left w:val="single" w:sz="4" w:space="0" w:color="auto"/>
              <w:bottom w:val="single" w:sz="4" w:space="0" w:color="auto"/>
              <w:right w:val="single" w:sz="4" w:space="0" w:color="auto"/>
            </w:tcBorders>
          </w:tcPr>
          <w:p w:rsidR="00C7512C" w:rsidRPr="00A31BCB" w:rsidRDefault="00C7512C" w:rsidP="00C7512C">
            <w:pPr>
              <w:spacing w:after="0" w:line="360" w:lineRule="auto"/>
              <w:jc w:val="center"/>
              <w:rPr>
                <w:rFonts w:ascii="Verdana" w:hAnsi="Verdana"/>
                <w:sz w:val="16"/>
                <w:szCs w:val="16"/>
              </w:rPr>
            </w:pPr>
            <w:r w:rsidRPr="00A31BCB">
              <w:rPr>
                <w:rFonts w:ascii="Verdana" w:hAnsi="Verdana"/>
                <w:bCs/>
                <w:sz w:val="16"/>
                <w:szCs w:val="16"/>
              </w:rPr>
              <w:t>POTENCIAL POLUIDOR / DEGRADADOR GERAL</w:t>
            </w:r>
          </w:p>
        </w:tc>
      </w:tr>
      <w:tr w:rsidR="00C7512C" w:rsidRPr="00A31BCB" w:rsidTr="00C33B59">
        <w:trPr>
          <w:cantSplit/>
        </w:trPr>
        <w:tc>
          <w:tcPr>
            <w:tcW w:w="3266" w:type="dxa"/>
            <w:tcBorders>
              <w:top w:val="nil"/>
              <w:left w:val="nil"/>
              <w:bottom w:val="single" w:sz="4" w:space="0" w:color="auto"/>
              <w:right w:val="nil"/>
            </w:tcBorders>
            <w:vAlign w:val="center"/>
          </w:tcPr>
          <w:p w:rsidR="00C7512C" w:rsidRPr="00A31BCB" w:rsidRDefault="00C7512C" w:rsidP="00C7512C">
            <w:pPr>
              <w:spacing w:after="0" w:line="360" w:lineRule="auto"/>
              <w:jc w:val="both"/>
              <w:rPr>
                <w:rFonts w:ascii="Verdana" w:hAnsi="Verdana"/>
                <w:bCs/>
                <w:sz w:val="16"/>
                <w:szCs w:val="16"/>
              </w:rPr>
            </w:pPr>
          </w:p>
        </w:tc>
        <w:tc>
          <w:tcPr>
            <w:tcW w:w="1134" w:type="dxa"/>
            <w:tcBorders>
              <w:top w:val="nil"/>
              <w:left w:val="nil"/>
              <w:bottom w:val="single" w:sz="4" w:space="0" w:color="auto"/>
              <w:right w:val="single" w:sz="4" w:space="0" w:color="auto"/>
            </w:tcBorders>
          </w:tcPr>
          <w:p w:rsidR="00C7512C" w:rsidRPr="00A31BCB" w:rsidRDefault="00C7512C" w:rsidP="00C7512C">
            <w:pPr>
              <w:spacing w:after="0" w:line="360" w:lineRule="auto"/>
              <w:jc w:val="center"/>
              <w:rPr>
                <w:rFonts w:ascii="Verdana" w:hAnsi="Verdana"/>
                <w:sz w:val="16"/>
                <w:szCs w:val="16"/>
                <w:lang w:val="en-US"/>
              </w:rPr>
            </w:pPr>
          </w:p>
        </w:tc>
        <w:tc>
          <w:tcPr>
            <w:tcW w:w="2117" w:type="dxa"/>
            <w:tcBorders>
              <w:top w:val="single" w:sz="4" w:space="0" w:color="auto"/>
              <w:left w:val="single" w:sz="4" w:space="0" w:color="auto"/>
              <w:bottom w:val="single" w:sz="4" w:space="0" w:color="auto"/>
              <w:right w:val="single" w:sz="4" w:space="0" w:color="auto"/>
            </w:tcBorders>
          </w:tcPr>
          <w:p w:rsidR="00C7512C" w:rsidRPr="00A31BCB" w:rsidRDefault="00C7512C" w:rsidP="00C7512C">
            <w:pPr>
              <w:spacing w:after="0" w:line="360" w:lineRule="auto"/>
              <w:jc w:val="center"/>
              <w:rPr>
                <w:rFonts w:ascii="Verdana" w:hAnsi="Verdana"/>
                <w:sz w:val="16"/>
                <w:szCs w:val="16"/>
              </w:rPr>
            </w:pPr>
            <w:r w:rsidRPr="00A31BCB">
              <w:rPr>
                <w:rFonts w:ascii="Verdana" w:hAnsi="Verdana"/>
                <w:sz w:val="16"/>
                <w:szCs w:val="16"/>
                <w:lang w:val="en-US"/>
              </w:rPr>
              <w:t>P</w:t>
            </w:r>
          </w:p>
        </w:tc>
        <w:tc>
          <w:tcPr>
            <w:tcW w:w="1627" w:type="dxa"/>
            <w:tcBorders>
              <w:top w:val="single" w:sz="4" w:space="0" w:color="auto"/>
              <w:left w:val="single" w:sz="4" w:space="0" w:color="auto"/>
              <w:bottom w:val="single" w:sz="4" w:space="0" w:color="auto"/>
              <w:right w:val="single" w:sz="4" w:space="0" w:color="auto"/>
            </w:tcBorders>
          </w:tcPr>
          <w:p w:rsidR="00C7512C" w:rsidRPr="00A31BCB" w:rsidRDefault="00C7512C" w:rsidP="00C7512C">
            <w:pPr>
              <w:spacing w:after="0" w:line="360" w:lineRule="auto"/>
              <w:jc w:val="center"/>
              <w:rPr>
                <w:rFonts w:ascii="Verdana" w:hAnsi="Verdana"/>
                <w:sz w:val="16"/>
                <w:szCs w:val="16"/>
              </w:rPr>
            </w:pPr>
            <w:r w:rsidRPr="00A31BCB">
              <w:rPr>
                <w:rFonts w:ascii="Verdana" w:hAnsi="Verdana"/>
                <w:sz w:val="16"/>
                <w:szCs w:val="16"/>
                <w:lang w:val="en-US"/>
              </w:rPr>
              <w:t>M</w:t>
            </w:r>
          </w:p>
        </w:tc>
        <w:tc>
          <w:tcPr>
            <w:tcW w:w="1580" w:type="dxa"/>
            <w:tcBorders>
              <w:top w:val="single" w:sz="4" w:space="0" w:color="auto"/>
              <w:left w:val="single" w:sz="4" w:space="0" w:color="auto"/>
              <w:bottom w:val="single" w:sz="4" w:space="0" w:color="auto"/>
              <w:right w:val="single" w:sz="4" w:space="0" w:color="auto"/>
            </w:tcBorders>
          </w:tcPr>
          <w:p w:rsidR="00C7512C" w:rsidRPr="00A31BCB" w:rsidRDefault="00C7512C" w:rsidP="00C7512C">
            <w:pPr>
              <w:spacing w:after="0" w:line="360" w:lineRule="auto"/>
              <w:jc w:val="center"/>
              <w:rPr>
                <w:rFonts w:ascii="Verdana" w:hAnsi="Verdana"/>
                <w:sz w:val="16"/>
                <w:szCs w:val="16"/>
              </w:rPr>
            </w:pPr>
            <w:r w:rsidRPr="00A31BCB">
              <w:rPr>
                <w:rFonts w:ascii="Verdana" w:hAnsi="Verdana"/>
                <w:sz w:val="16"/>
                <w:szCs w:val="16"/>
                <w:lang w:val="en-US"/>
              </w:rPr>
              <w:t>G</w:t>
            </w:r>
          </w:p>
        </w:tc>
      </w:tr>
      <w:tr w:rsidR="00C7512C" w:rsidRPr="00A31BCB" w:rsidTr="00C33B59">
        <w:trPr>
          <w:cantSplit/>
        </w:trPr>
        <w:tc>
          <w:tcPr>
            <w:tcW w:w="3266" w:type="dxa"/>
            <w:vMerge w:val="restart"/>
            <w:tcBorders>
              <w:top w:val="single" w:sz="4" w:space="0" w:color="auto"/>
              <w:left w:val="single" w:sz="4" w:space="0" w:color="auto"/>
              <w:bottom w:val="single" w:sz="4" w:space="0" w:color="auto"/>
              <w:right w:val="single" w:sz="4" w:space="0" w:color="auto"/>
            </w:tcBorders>
            <w:vAlign w:val="center"/>
          </w:tcPr>
          <w:p w:rsidR="00C7512C" w:rsidRPr="00A31BCB" w:rsidRDefault="00C7512C" w:rsidP="00C7512C">
            <w:pPr>
              <w:spacing w:after="0" w:line="360" w:lineRule="auto"/>
              <w:jc w:val="both"/>
              <w:rPr>
                <w:rFonts w:ascii="Verdana" w:hAnsi="Verdana"/>
                <w:sz w:val="16"/>
                <w:szCs w:val="16"/>
              </w:rPr>
            </w:pPr>
            <w:r w:rsidRPr="00A31BCB">
              <w:rPr>
                <w:rFonts w:ascii="Verdana" w:hAnsi="Verdana"/>
                <w:bCs/>
                <w:sz w:val="16"/>
                <w:szCs w:val="16"/>
              </w:rPr>
              <w:t>PORTE DO EMPREENDIMENTO</w:t>
            </w:r>
          </w:p>
        </w:tc>
        <w:tc>
          <w:tcPr>
            <w:tcW w:w="1134" w:type="dxa"/>
            <w:tcBorders>
              <w:top w:val="single" w:sz="4" w:space="0" w:color="auto"/>
              <w:left w:val="single" w:sz="4" w:space="0" w:color="auto"/>
              <w:bottom w:val="single" w:sz="4" w:space="0" w:color="auto"/>
              <w:right w:val="single" w:sz="4" w:space="0" w:color="auto"/>
            </w:tcBorders>
          </w:tcPr>
          <w:p w:rsidR="00C7512C" w:rsidRPr="00A31BCB" w:rsidRDefault="00C7512C" w:rsidP="00C7512C">
            <w:pPr>
              <w:spacing w:after="0" w:line="360" w:lineRule="auto"/>
              <w:jc w:val="center"/>
              <w:rPr>
                <w:rFonts w:ascii="Verdana" w:hAnsi="Verdana"/>
                <w:sz w:val="16"/>
                <w:szCs w:val="16"/>
              </w:rPr>
            </w:pPr>
            <w:r w:rsidRPr="00A31BCB">
              <w:rPr>
                <w:rFonts w:ascii="Verdana" w:hAnsi="Verdana"/>
                <w:sz w:val="16"/>
                <w:szCs w:val="16"/>
                <w:lang w:val="en-US"/>
              </w:rPr>
              <w:t>P</w:t>
            </w:r>
          </w:p>
        </w:tc>
        <w:tc>
          <w:tcPr>
            <w:tcW w:w="2117" w:type="dxa"/>
            <w:tcBorders>
              <w:top w:val="single" w:sz="4" w:space="0" w:color="auto"/>
              <w:left w:val="single" w:sz="4" w:space="0" w:color="auto"/>
              <w:bottom w:val="single" w:sz="4" w:space="0" w:color="auto"/>
              <w:right w:val="single" w:sz="4" w:space="0" w:color="auto"/>
            </w:tcBorders>
          </w:tcPr>
          <w:p w:rsidR="00C7512C" w:rsidRPr="00A31BCB" w:rsidRDefault="00C7512C" w:rsidP="00C7512C">
            <w:pPr>
              <w:spacing w:after="0" w:line="360" w:lineRule="auto"/>
              <w:jc w:val="center"/>
              <w:rPr>
                <w:rFonts w:ascii="Verdana" w:hAnsi="Verdana"/>
                <w:sz w:val="16"/>
                <w:szCs w:val="16"/>
              </w:rPr>
            </w:pPr>
            <w:r w:rsidRPr="00A31BCB">
              <w:rPr>
                <w:rFonts w:ascii="Verdana" w:hAnsi="Verdana"/>
                <w:sz w:val="16"/>
                <w:szCs w:val="16"/>
                <w:lang w:val="en-US"/>
              </w:rPr>
              <w:t>P,P</w:t>
            </w:r>
          </w:p>
        </w:tc>
        <w:tc>
          <w:tcPr>
            <w:tcW w:w="1627" w:type="dxa"/>
            <w:tcBorders>
              <w:top w:val="single" w:sz="4" w:space="0" w:color="auto"/>
              <w:left w:val="single" w:sz="4" w:space="0" w:color="auto"/>
              <w:bottom w:val="single" w:sz="4" w:space="0" w:color="auto"/>
              <w:right w:val="single" w:sz="4" w:space="0" w:color="auto"/>
            </w:tcBorders>
          </w:tcPr>
          <w:p w:rsidR="00C7512C" w:rsidRPr="00A31BCB" w:rsidRDefault="00C7512C" w:rsidP="00C7512C">
            <w:pPr>
              <w:spacing w:after="0" w:line="360" w:lineRule="auto"/>
              <w:jc w:val="center"/>
              <w:rPr>
                <w:rFonts w:ascii="Verdana" w:hAnsi="Verdana"/>
                <w:sz w:val="16"/>
                <w:szCs w:val="16"/>
              </w:rPr>
            </w:pPr>
            <w:r w:rsidRPr="00A31BCB">
              <w:rPr>
                <w:rFonts w:ascii="Verdana" w:hAnsi="Verdana"/>
                <w:sz w:val="16"/>
                <w:szCs w:val="16"/>
              </w:rPr>
              <w:t>P,M</w:t>
            </w:r>
          </w:p>
        </w:tc>
        <w:tc>
          <w:tcPr>
            <w:tcW w:w="1580" w:type="dxa"/>
            <w:tcBorders>
              <w:top w:val="single" w:sz="4" w:space="0" w:color="auto"/>
              <w:left w:val="single" w:sz="4" w:space="0" w:color="auto"/>
              <w:bottom w:val="single" w:sz="4" w:space="0" w:color="auto"/>
              <w:right w:val="single" w:sz="4" w:space="0" w:color="auto"/>
            </w:tcBorders>
          </w:tcPr>
          <w:p w:rsidR="00C7512C" w:rsidRPr="00A31BCB" w:rsidRDefault="00C7512C" w:rsidP="00C7512C">
            <w:pPr>
              <w:spacing w:after="0" w:line="360" w:lineRule="auto"/>
              <w:jc w:val="center"/>
              <w:rPr>
                <w:rFonts w:ascii="Verdana" w:hAnsi="Verdana"/>
                <w:sz w:val="16"/>
                <w:szCs w:val="16"/>
              </w:rPr>
            </w:pPr>
            <w:r w:rsidRPr="00A31BCB">
              <w:rPr>
                <w:rFonts w:ascii="Verdana" w:hAnsi="Verdana"/>
                <w:sz w:val="16"/>
                <w:szCs w:val="16"/>
              </w:rPr>
              <w:t>P,G</w:t>
            </w:r>
          </w:p>
        </w:tc>
      </w:tr>
      <w:tr w:rsidR="00C7512C" w:rsidRPr="00A31BCB" w:rsidTr="00C33B59">
        <w:trPr>
          <w:cantSplit/>
        </w:trPr>
        <w:tc>
          <w:tcPr>
            <w:tcW w:w="3266" w:type="dxa"/>
            <w:vMerge/>
            <w:tcBorders>
              <w:top w:val="single" w:sz="4" w:space="0" w:color="auto"/>
              <w:left w:val="single" w:sz="4" w:space="0" w:color="auto"/>
              <w:bottom w:val="single" w:sz="4" w:space="0" w:color="auto"/>
              <w:right w:val="single" w:sz="4" w:space="0" w:color="auto"/>
            </w:tcBorders>
            <w:vAlign w:val="center"/>
          </w:tcPr>
          <w:p w:rsidR="00C7512C" w:rsidRPr="00A31BCB" w:rsidRDefault="00C7512C" w:rsidP="00C7512C">
            <w:pPr>
              <w:spacing w:after="0" w:line="360" w:lineRule="auto"/>
              <w:jc w:val="both"/>
              <w:rPr>
                <w:rFonts w:ascii="Verdana" w:hAnsi="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C7512C" w:rsidRPr="00A31BCB" w:rsidRDefault="00C7512C" w:rsidP="00C7512C">
            <w:pPr>
              <w:spacing w:after="0" w:line="360" w:lineRule="auto"/>
              <w:jc w:val="center"/>
              <w:rPr>
                <w:rFonts w:ascii="Verdana" w:hAnsi="Verdana"/>
                <w:sz w:val="16"/>
                <w:szCs w:val="16"/>
              </w:rPr>
            </w:pPr>
            <w:r w:rsidRPr="00A31BCB">
              <w:rPr>
                <w:rFonts w:ascii="Verdana" w:hAnsi="Verdana"/>
                <w:sz w:val="16"/>
                <w:szCs w:val="16"/>
                <w:lang w:val="en-US"/>
              </w:rPr>
              <w:t>M</w:t>
            </w:r>
          </w:p>
        </w:tc>
        <w:tc>
          <w:tcPr>
            <w:tcW w:w="2117" w:type="dxa"/>
            <w:tcBorders>
              <w:top w:val="single" w:sz="4" w:space="0" w:color="auto"/>
              <w:left w:val="single" w:sz="4" w:space="0" w:color="auto"/>
              <w:bottom w:val="single" w:sz="4" w:space="0" w:color="auto"/>
              <w:right w:val="single" w:sz="4" w:space="0" w:color="auto"/>
            </w:tcBorders>
          </w:tcPr>
          <w:p w:rsidR="00C7512C" w:rsidRPr="00A31BCB" w:rsidRDefault="00C7512C" w:rsidP="00C7512C">
            <w:pPr>
              <w:spacing w:after="0" w:line="360" w:lineRule="auto"/>
              <w:jc w:val="center"/>
              <w:rPr>
                <w:rFonts w:ascii="Verdana" w:hAnsi="Verdana"/>
                <w:sz w:val="16"/>
                <w:szCs w:val="16"/>
              </w:rPr>
            </w:pPr>
            <w:r w:rsidRPr="00A31BCB">
              <w:rPr>
                <w:rFonts w:ascii="Verdana" w:hAnsi="Verdana"/>
                <w:sz w:val="16"/>
                <w:szCs w:val="16"/>
              </w:rPr>
              <w:t>M,P</w:t>
            </w:r>
          </w:p>
        </w:tc>
        <w:tc>
          <w:tcPr>
            <w:tcW w:w="1627" w:type="dxa"/>
            <w:tcBorders>
              <w:top w:val="single" w:sz="4" w:space="0" w:color="auto"/>
              <w:left w:val="single" w:sz="4" w:space="0" w:color="auto"/>
              <w:bottom w:val="single" w:sz="4" w:space="0" w:color="auto"/>
              <w:right w:val="single" w:sz="4" w:space="0" w:color="auto"/>
            </w:tcBorders>
          </w:tcPr>
          <w:p w:rsidR="00C7512C" w:rsidRPr="00A31BCB" w:rsidRDefault="00C7512C" w:rsidP="00C7512C">
            <w:pPr>
              <w:spacing w:after="0" w:line="360" w:lineRule="auto"/>
              <w:jc w:val="center"/>
              <w:rPr>
                <w:rFonts w:ascii="Verdana" w:hAnsi="Verdana"/>
                <w:sz w:val="16"/>
                <w:szCs w:val="16"/>
              </w:rPr>
            </w:pPr>
            <w:r w:rsidRPr="00A31BCB">
              <w:rPr>
                <w:rFonts w:ascii="Verdana" w:hAnsi="Verdana"/>
                <w:sz w:val="16"/>
                <w:szCs w:val="16"/>
              </w:rPr>
              <w:t>M,M</w:t>
            </w:r>
          </w:p>
        </w:tc>
        <w:tc>
          <w:tcPr>
            <w:tcW w:w="1580" w:type="dxa"/>
            <w:tcBorders>
              <w:top w:val="single" w:sz="4" w:space="0" w:color="auto"/>
              <w:left w:val="single" w:sz="4" w:space="0" w:color="auto"/>
              <w:bottom w:val="single" w:sz="4" w:space="0" w:color="auto"/>
              <w:right w:val="single" w:sz="4" w:space="0" w:color="auto"/>
            </w:tcBorders>
          </w:tcPr>
          <w:p w:rsidR="00C7512C" w:rsidRPr="00A31BCB" w:rsidRDefault="00C7512C" w:rsidP="00C7512C">
            <w:pPr>
              <w:spacing w:after="0" w:line="360" w:lineRule="auto"/>
              <w:jc w:val="center"/>
              <w:rPr>
                <w:rFonts w:ascii="Verdana" w:hAnsi="Verdana"/>
                <w:sz w:val="16"/>
                <w:szCs w:val="16"/>
              </w:rPr>
            </w:pPr>
            <w:r w:rsidRPr="00A31BCB">
              <w:rPr>
                <w:rFonts w:ascii="Verdana" w:hAnsi="Verdana"/>
                <w:sz w:val="16"/>
                <w:szCs w:val="16"/>
              </w:rPr>
              <w:t>M,G</w:t>
            </w:r>
          </w:p>
        </w:tc>
      </w:tr>
      <w:tr w:rsidR="00C7512C" w:rsidRPr="00A31BCB" w:rsidTr="00C33B59">
        <w:trPr>
          <w:cantSplit/>
        </w:trPr>
        <w:tc>
          <w:tcPr>
            <w:tcW w:w="3266" w:type="dxa"/>
            <w:vMerge/>
            <w:tcBorders>
              <w:top w:val="single" w:sz="4" w:space="0" w:color="auto"/>
              <w:left w:val="single" w:sz="4" w:space="0" w:color="auto"/>
              <w:bottom w:val="single" w:sz="4" w:space="0" w:color="auto"/>
              <w:right w:val="single" w:sz="4" w:space="0" w:color="auto"/>
            </w:tcBorders>
            <w:vAlign w:val="center"/>
          </w:tcPr>
          <w:p w:rsidR="00C7512C" w:rsidRPr="00A31BCB" w:rsidRDefault="00C7512C" w:rsidP="00C7512C">
            <w:pPr>
              <w:spacing w:after="0" w:line="360" w:lineRule="auto"/>
              <w:jc w:val="both"/>
              <w:rPr>
                <w:rFonts w:ascii="Verdana" w:hAnsi="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C7512C" w:rsidRPr="00A31BCB" w:rsidRDefault="00C7512C" w:rsidP="00C7512C">
            <w:pPr>
              <w:spacing w:after="0" w:line="360" w:lineRule="auto"/>
              <w:jc w:val="center"/>
              <w:rPr>
                <w:rFonts w:ascii="Verdana" w:hAnsi="Verdana"/>
                <w:sz w:val="16"/>
                <w:szCs w:val="16"/>
              </w:rPr>
            </w:pPr>
            <w:r w:rsidRPr="00A31BCB">
              <w:rPr>
                <w:rFonts w:ascii="Verdana" w:hAnsi="Verdana"/>
                <w:sz w:val="16"/>
                <w:szCs w:val="16"/>
                <w:lang w:val="en-US"/>
              </w:rPr>
              <w:t>G</w:t>
            </w:r>
          </w:p>
        </w:tc>
        <w:tc>
          <w:tcPr>
            <w:tcW w:w="2117" w:type="dxa"/>
            <w:tcBorders>
              <w:top w:val="single" w:sz="4" w:space="0" w:color="auto"/>
              <w:left w:val="single" w:sz="4" w:space="0" w:color="auto"/>
              <w:bottom w:val="single" w:sz="4" w:space="0" w:color="auto"/>
              <w:right w:val="single" w:sz="4" w:space="0" w:color="auto"/>
            </w:tcBorders>
          </w:tcPr>
          <w:p w:rsidR="00C7512C" w:rsidRPr="00A31BCB" w:rsidRDefault="00C7512C" w:rsidP="00C7512C">
            <w:pPr>
              <w:spacing w:after="0" w:line="360" w:lineRule="auto"/>
              <w:jc w:val="center"/>
              <w:rPr>
                <w:rFonts w:ascii="Verdana" w:hAnsi="Verdana"/>
                <w:sz w:val="16"/>
                <w:szCs w:val="16"/>
              </w:rPr>
            </w:pPr>
            <w:r w:rsidRPr="00A31BCB">
              <w:rPr>
                <w:rFonts w:ascii="Verdana" w:hAnsi="Verdana"/>
                <w:sz w:val="16"/>
                <w:szCs w:val="16"/>
              </w:rPr>
              <w:t>G,P</w:t>
            </w:r>
          </w:p>
        </w:tc>
        <w:tc>
          <w:tcPr>
            <w:tcW w:w="1627" w:type="dxa"/>
            <w:tcBorders>
              <w:top w:val="single" w:sz="4" w:space="0" w:color="auto"/>
              <w:left w:val="single" w:sz="4" w:space="0" w:color="auto"/>
              <w:bottom w:val="single" w:sz="4" w:space="0" w:color="auto"/>
              <w:right w:val="single" w:sz="4" w:space="0" w:color="auto"/>
            </w:tcBorders>
          </w:tcPr>
          <w:p w:rsidR="00C7512C" w:rsidRPr="00A31BCB" w:rsidRDefault="00C7512C" w:rsidP="00C7512C">
            <w:pPr>
              <w:spacing w:after="0" w:line="360" w:lineRule="auto"/>
              <w:jc w:val="center"/>
              <w:rPr>
                <w:rFonts w:ascii="Verdana" w:hAnsi="Verdana"/>
                <w:sz w:val="16"/>
                <w:szCs w:val="16"/>
              </w:rPr>
            </w:pPr>
            <w:r w:rsidRPr="00A31BCB">
              <w:rPr>
                <w:rFonts w:ascii="Verdana" w:hAnsi="Verdana"/>
                <w:sz w:val="16"/>
                <w:szCs w:val="16"/>
              </w:rPr>
              <w:t>G,M</w:t>
            </w:r>
          </w:p>
        </w:tc>
        <w:tc>
          <w:tcPr>
            <w:tcW w:w="1580" w:type="dxa"/>
            <w:tcBorders>
              <w:top w:val="single" w:sz="4" w:space="0" w:color="auto"/>
              <w:left w:val="single" w:sz="4" w:space="0" w:color="auto"/>
              <w:bottom w:val="single" w:sz="4" w:space="0" w:color="auto"/>
              <w:right w:val="single" w:sz="4" w:space="0" w:color="auto"/>
            </w:tcBorders>
          </w:tcPr>
          <w:p w:rsidR="00C7512C" w:rsidRPr="00A31BCB" w:rsidRDefault="00C7512C" w:rsidP="00C7512C">
            <w:pPr>
              <w:spacing w:after="0" w:line="360" w:lineRule="auto"/>
              <w:jc w:val="center"/>
              <w:rPr>
                <w:rFonts w:ascii="Verdana" w:hAnsi="Verdana"/>
                <w:sz w:val="16"/>
                <w:szCs w:val="16"/>
              </w:rPr>
            </w:pPr>
            <w:r w:rsidRPr="00A31BCB">
              <w:rPr>
                <w:rFonts w:ascii="Verdana" w:hAnsi="Verdana"/>
                <w:sz w:val="16"/>
                <w:szCs w:val="16"/>
              </w:rPr>
              <w:t>G,G</w:t>
            </w:r>
          </w:p>
        </w:tc>
      </w:tr>
    </w:tbl>
    <w:p w:rsidR="0082352F" w:rsidRPr="00A31BCB" w:rsidRDefault="0082352F" w:rsidP="00591AD7">
      <w:pPr>
        <w:spacing w:after="0" w:line="360" w:lineRule="auto"/>
        <w:jc w:val="both"/>
        <w:rPr>
          <w:rFonts w:ascii="Verdana" w:hAnsi="Verdana"/>
          <w:sz w:val="16"/>
          <w:szCs w:val="16"/>
        </w:rPr>
      </w:pPr>
    </w:p>
    <w:p w:rsidR="0016584C"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2.1 - O potencial poluidor/degradador da atividade é considerado pequeno (P), médio (M) ou grande (G), em função dos efeitos causados sobre o solo, ar e água. O potencial poluidor/degradador geral é o maior dentre os potenciais considerados sobre cada um dos recursos ambientais analisados.</w:t>
      </w:r>
    </w:p>
    <w:p w:rsidR="004B51B2" w:rsidRPr="00A31BCB" w:rsidRDefault="004B51B2" w:rsidP="00591AD7">
      <w:pPr>
        <w:spacing w:after="0" w:line="360" w:lineRule="auto"/>
        <w:jc w:val="both"/>
        <w:rPr>
          <w:rFonts w:ascii="Verdana" w:hAnsi="Verdana"/>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2.2 - O porte do empreendimento também é considerado pequeno (P), médio (M) ou grande (G), em função de critérios estabelecidos na Resolução CONSEMA n</w:t>
      </w:r>
      <w:r w:rsidRPr="00A31BCB">
        <w:rPr>
          <w:rFonts w:ascii="Verdana" w:hAnsi="Verdana"/>
          <w:strike/>
          <w:sz w:val="16"/>
          <w:szCs w:val="16"/>
        </w:rPr>
        <w:t>º</w:t>
      </w:r>
      <w:r w:rsidRPr="00A31BCB">
        <w:rPr>
          <w:rFonts w:ascii="Verdana" w:hAnsi="Verdana"/>
          <w:sz w:val="16"/>
          <w:szCs w:val="16"/>
        </w:rPr>
        <w:t xml:space="preserve"> 98/2017, Resolução CONSEMA n</w:t>
      </w:r>
      <w:r w:rsidRPr="00A31BCB">
        <w:rPr>
          <w:rFonts w:ascii="Verdana" w:hAnsi="Verdana"/>
          <w:strike/>
          <w:sz w:val="16"/>
          <w:szCs w:val="16"/>
        </w:rPr>
        <w:t>º</w:t>
      </w:r>
      <w:r w:rsidRPr="00A31BCB">
        <w:rPr>
          <w:rFonts w:ascii="Verdana" w:hAnsi="Verdana"/>
          <w:sz w:val="16"/>
          <w:szCs w:val="16"/>
        </w:rPr>
        <w:t xml:space="preserve"> 99/2017 e suas alterações, que define por listagem as atividades potencialmente causadoras de Degradação Ambiental.</w:t>
      </w:r>
    </w:p>
    <w:p w:rsidR="004B51B2" w:rsidRPr="00A31BCB" w:rsidRDefault="004B51B2" w:rsidP="00591AD7">
      <w:pPr>
        <w:spacing w:after="0" w:line="360" w:lineRule="auto"/>
        <w:jc w:val="both"/>
        <w:rPr>
          <w:rFonts w:ascii="Verdana" w:hAnsi="Verdana"/>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2.3 - O potencial poluidor/degradador e o porte do empreendimento estão definidos nas Resoluções acima mencionadas.</w:t>
      </w:r>
    </w:p>
    <w:p w:rsidR="004B51B2" w:rsidRPr="00A31BCB" w:rsidRDefault="004B51B2" w:rsidP="00591AD7">
      <w:pPr>
        <w:spacing w:after="0" w:line="360" w:lineRule="auto"/>
        <w:jc w:val="both"/>
        <w:rPr>
          <w:rFonts w:ascii="Verdana" w:hAnsi="Verdana"/>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lastRenderedPageBreak/>
        <w:t>2.4</w:t>
      </w:r>
      <w:r w:rsidR="00003D44" w:rsidRPr="00A31BCB">
        <w:rPr>
          <w:rFonts w:ascii="Verdana" w:hAnsi="Verdana"/>
          <w:sz w:val="16"/>
          <w:szCs w:val="16"/>
        </w:rPr>
        <w:t xml:space="preserve"> -</w:t>
      </w:r>
      <w:r w:rsidRPr="00A31BCB">
        <w:rPr>
          <w:rFonts w:ascii="Verdana" w:hAnsi="Verdana"/>
          <w:sz w:val="16"/>
          <w:szCs w:val="16"/>
        </w:rPr>
        <w:t xml:space="preserve"> Licença Ambiental de Operação de Regularização Remuneração do processo correspondente aos três níveis de licenciamento correspondentes (LAP, LAI e LAO), conforme tabelas anteriores.</w:t>
      </w:r>
    </w:p>
    <w:p w:rsidR="001100AD" w:rsidRPr="00A31BCB" w:rsidRDefault="001100AD" w:rsidP="00591AD7">
      <w:pPr>
        <w:spacing w:after="0" w:line="360" w:lineRule="auto"/>
        <w:jc w:val="both"/>
        <w:rPr>
          <w:rFonts w:ascii="Verdana" w:hAnsi="Verdana"/>
          <w:sz w:val="16"/>
          <w:szCs w:val="16"/>
        </w:rPr>
      </w:pPr>
    </w:p>
    <w:p w:rsidR="001100AD" w:rsidRPr="00A31BCB" w:rsidRDefault="00460290" w:rsidP="00D370A0">
      <w:pPr>
        <w:spacing w:after="0" w:line="360" w:lineRule="auto"/>
        <w:jc w:val="center"/>
        <w:rPr>
          <w:rFonts w:ascii="Verdana" w:hAnsi="Verdana"/>
          <w:sz w:val="16"/>
          <w:szCs w:val="16"/>
        </w:rPr>
      </w:pPr>
      <w:r w:rsidRPr="00A31BCB">
        <w:rPr>
          <w:rFonts w:ascii="Verdana" w:hAnsi="Verdana"/>
          <w:sz w:val="16"/>
          <w:szCs w:val="16"/>
        </w:rPr>
        <w:t>Tabela n</w:t>
      </w:r>
      <w:r w:rsidRPr="00A31BCB">
        <w:rPr>
          <w:rFonts w:ascii="Verdana" w:hAnsi="Verdana"/>
          <w:strike/>
          <w:sz w:val="16"/>
          <w:szCs w:val="16"/>
        </w:rPr>
        <w:t>º</w:t>
      </w:r>
      <w:r w:rsidRPr="00A31BCB">
        <w:rPr>
          <w:rFonts w:ascii="Verdana" w:hAnsi="Verdana"/>
          <w:sz w:val="16"/>
          <w:szCs w:val="16"/>
        </w:rPr>
        <w:t xml:space="preserve"> 02</w:t>
      </w:r>
    </w:p>
    <w:p w:rsidR="008A7440" w:rsidRPr="00A31BCB" w:rsidRDefault="00460290" w:rsidP="00D370A0">
      <w:pPr>
        <w:spacing w:after="0" w:line="360" w:lineRule="auto"/>
        <w:jc w:val="center"/>
        <w:rPr>
          <w:rFonts w:ascii="Verdana" w:hAnsi="Verdana"/>
          <w:sz w:val="16"/>
          <w:szCs w:val="16"/>
        </w:rPr>
      </w:pPr>
      <w:r w:rsidRPr="00A31BCB">
        <w:rPr>
          <w:rFonts w:ascii="Verdana" w:hAnsi="Verdana"/>
          <w:sz w:val="16"/>
          <w:szCs w:val="16"/>
        </w:rPr>
        <w:t>Valores para Análise de Pedidos de Licenças Ambientais em UMA</w:t>
      </w:r>
    </w:p>
    <w:p w:rsidR="00D370A0" w:rsidRPr="00A31BCB" w:rsidRDefault="00D370A0" w:rsidP="00D370A0">
      <w:pPr>
        <w:spacing w:after="0" w:line="360" w:lineRule="auto"/>
        <w:jc w:val="center"/>
        <w:rPr>
          <w:rFonts w:ascii="Verdana" w:hAnsi="Verdana"/>
          <w:sz w:val="16"/>
          <w:szCs w:val="16"/>
        </w:rPr>
      </w:pPr>
    </w:p>
    <w:tbl>
      <w:tblPr>
        <w:tblW w:w="9843"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38"/>
        <w:gridCol w:w="870"/>
        <w:gridCol w:w="992"/>
        <w:gridCol w:w="1002"/>
        <w:gridCol w:w="997"/>
        <w:gridCol w:w="998"/>
        <w:gridCol w:w="998"/>
        <w:gridCol w:w="952"/>
        <w:gridCol w:w="998"/>
        <w:gridCol w:w="998"/>
      </w:tblGrid>
      <w:tr w:rsidR="008A7440" w:rsidRPr="00A31BCB" w:rsidTr="00D370A0">
        <w:trPr>
          <w:trHeight w:val="315"/>
        </w:trPr>
        <w:tc>
          <w:tcPr>
            <w:tcW w:w="1038" w:type="dxa"/>
            <w:vMerge w:val="restart"/>
            <w:vAlign w:val="center"/>
          </w:tcPr>
          <w:p w:rsidR="008A7440" w:rsidRPr="00A31BCB" w:rsidRDefault="00460290" w:rsidP="00D370A0">
            <w:pPr>
              <w:spacing w:after="0" w:line="360" w:lineRule="auto"/>
              <w:jc w:val="center"/>
              <w:rPr>
                <w:rFonts w:ascii="Verdana" w:hAnsi="Verdana"/>
                <w:sz w:val="16"/>
                <w:szCs w:val="16"/>
              </w:rPr>
            </w:pPr>
            <w:r w:rsidRPr="00A31BCB">
              <w:rPr>
                <w:rFonts w:ascii="Verdana" w:hAnsi="Verdana"/>
                <w:sz w:val="16"/>
                <w:szCs w:val="16"/>
              </w:rPr>
              <w:t>LICENÇAS</w:t>
            </w:r>
          </w:p>
        </w:tc>
        <w:tc>
          <w:tcPr>
            <w:tcW w:w="8805" w:type="dxa"/>
            <w:gridSpan w:val="9"/>
            <w:shd w:val="clear" w:color="auto" w:fill="auto"/>
            <w:vAlign w:val="center"/>
          </w:tcPr>
          <w:p w:rsidR="008A7440" w:rsidRPr="00A31BCB" w:rsidRDefault="00460290" w:rsidP="00D370A0">
            <w:pPr>
              <w:spacing w:after="0" w:line="360" w:lineRule="auto"/>
              <w:jc w:val="center"/>
              <w:rPr>
                <w:rFonts w:ascii="Verdana" w:hAnsi="Verdana"/>
                <w:sz w:val="16"/>
                <w:szCs w:val="16"/>
              </w:rPr>
            </w:pPr>
            <w:r w:rsidRPr="00A31BCB">
              <w:rPr>
                <w:rFonts w:ascii="Verdana" w:hAnsi="Verdana"/>
                <w:sz w:val="16"/>
                <w:szCs w:val="16"/>
              </w:rPr>
              <w:t>NÍVEL</w:t>
            </w:r>
          </w:p>
        </w:tc>
      </w:tr>
      <w:tr w:rsidR="008A7440" w:rsidRPr="00A31BCB" w:rsidTr="00D370A0">
        <w:trPr>
          <w:trHeight w:val="315"/>
        </w:trPr>
        <w:tc>
          <w:tcPr>
            <w:tcW w:w="1038" w:type="dxa"/>
            <w:vMerge/>
          </w:tcPr>
          <w:p w:rsidR="008A7440" w:rsidRPr="00A31BCB" w:rsidRDefault="008A7440" w:rsidP="00591AD7">
            <w:pPr>
              <w:spacing w:after="0" w:line="360" w:lineRule="auto"/>
              <w:jc w:val="both"/>
              <w:rPr>
                <w:rFonts w:ascii="Verdana" w:hAnsi="Verdana"/>
                <w:sz w:val="16"/>
                <w:szCs w:val="16"/>
              </w:rPr>
            </w:pPr>
          </w:p>
        </w:tc>
        <w:tc>
          <w:tcPr>
            <w:tcW w:w="870" w:type="dxa"/>
            <w:shd w:val="clear" w:color="auto" w:fill="auto"/>
            <w:vAlign w:val="center"/>
          </w:tcPr>
          <w:p w:rsidR="008A7440" w:rsidRPr="00A31BCB" w:rsidRDefault="00460290" w:rsidP="00D370A0">
            <w:pPr>
              <w:spacing w:after="0" w:line="360" w:lineRule="auto"/>
              <w:jc w:val="center"/>
              <w:rPr>
                <w:rFonts w:ascii="Verdana" w:hAnsi="Verdana"/>
                <w:sz w:val="16"/>
                <w:szCs w:val="16"/>
              </w:rPr>
            </w:pPr>
            <w:r w:rsidRPr="00A31BCB">
              <w:rPr>
                <w:rFonts w:ascii="Verdana" w:hAnsi="Verdana"/>
                <w:sz w:val="16"/>
                <w:szCs w:val="16"/>
              </w:rPr>
              <w:t>P,P</w:t>
            </w:r>
          </w:p>
        </w:tc>
        <w:tc>
          <w:tcPr>
            <w:tcW w:w="992" w:type="dxa"/>
            <w:shd w:val="clear" w:color="auto" w:fill="auto"/>
            <w:vAlign w:val="center"/>
          </w:tcPr>
          <w:p w:rsidR="008A7440" w:rsidRPr="00A31BCB" w:rsidRDefault="00460290" w:rsidP="00D370A0">
            <w:pPr>
              <w:spacing w:after="0" w:line="360" w:lineRule="auto"/>
              <w:jc w:val="center"/>
              <w:rPr>
                <w:rFonts w:ascii="Verdana" w:hAnsi="Verdana"/>
                <w:sz w:val="16"/>
                <w:szCs w:val="16"/>
              </w:rPr>
            </w:pPr>
            <w:r w:rsidRPr="00A31BCB">
              <w:rPr>
                <w:rFonts w:ascii="Verdana" w:hAnsi="Verdana"/>
                <w:sz w:val="16"/>
                <w:szCs w:val="16"/>
              </w:rPr>
              <w:t>M,P</w:t>
            </w:r>
          </w:p>
        </w:tc>
        <w:tc>
          <w:tcPr>
            <w:tcW w:w="1002" w:type="dxa"/>
            <w:shd w:val="clear" w:color="auto" w:fill="auto"/>
            <w:vAlign w:val="center"/>
          </w:tcPr>
          <w:p w:rsidR="008A7440" w:rsidRPr="00A31BCB" w:rsidRDefault="00460290" w:rsidP="00D370A0">
            <w:pPr>
              <w:spacing w:after="0" w:line="360" w:lineRule="auto"/>
              <w:jc w:val="center"/>
              <w:rPr>
                <w:rFonts w:ascii="Verdana" w:hAnsi="Verdana"/>
                <w:sz w:val="16"/>
                <w:szCs w:val="16"/>
              </w:rPr>
            </w:pPr>
            <w:r w:rsidRPr="00A31BCB">
              <w:rPr>
                <w:rFonts w:ascii="Verdana" w:hAnsi="Verdana"/>
                <w:sz w:val="16"/>
                <w:szCs w:val="16"/>
              </w:rPr>
              <w:t>P,M</w:t>
            </w:r>
          </w:p>
        </w:tc>
        <w:tc>
          <w:tcPr>
            <w:tcW w:w="997" w:type="dxa"/>
            <w:shd w:val="clear" w:color="auto" w:fill="auto"/>
            <w:vAlign w:val="center"/>
          </w:tcPr>
          <w:p w:rsidR="008A7440" w:rsidRPr="00A31BCB" w:rsidRDefault="00460290" w:rsidP="00D370A0">
            <w:pPr>
              <w:spacing w:after="0" w:line="360" w:lineRule="auto"/>
              <w:jc w:val="center"/>
              <w:rPr>
                <w:rFonts w:ascii="Verdana" w:hAnsi="Verdana"/>
                <w:sz w:val="16"/>
                <w:szCs w:val="16"/>
              </w:rPr>
            </w:pPr>
            <w:r w:rsidRPr="00A31BCB">
              <w:rPr>
                <w:rFonts w:ascii="Verdana" w:hAnsi="Verdana"/>
                <w:sz w:val="16"/>
                <w:szCs w:val="16"/>
              </w:rPr>
              <w:t>M,M</w:t>
            </w:r>
          </w:p>
        </w:tc>
        <w:tc>
          <w:tcPr>
            <w:tcW w:w="998" w:type="dxa"/>
            <w:shd w:val="clear" w:color="auto" w:fill="auto"/>
            <w:vAlign w:val="center"/>
          </w:tcPr>
          <w:p w:rsidR="008A7440" w:rsidRPr="00A31BCB" w:rsidRDefault="00460290" w:rsidP="00D370A0">
            <w:pPr>
              <w:spacing w:after="0" w:line="360" w:lineRule="auto"/>
              <w:jc w:val="center"/>
              <w:rPr>
                <w:rFonts w:ascii="Verdana" w:hAnsi="Verdana"/>
                <w:sz w:val="16"/>
                <w:szCs w:val="16"/>
              </w:rPr>
            </w:pPr>
            <w:r w:rsidRPr="00A31BCB">
              <w:rPr>
                <w:rFonts w:ascii="Verdana" w:hAnsi="Verdana"/>
                <w:sz w:val="16"/>
                <w:szCs w:val="16"/>
              </w:rPr>
              <w:t>G,P</w:t>
            </w:r>
          </w:p>
        </w:tc>
        <w:tc>
          <w:tcPr>
            <w:tcW w:w="998" w:type="dxa"/>
            <w:shd w:val="clear" w:color="auto" w:fill="auto"/>
            <w:vAlign w:val="center"/>
          </w:tcPr>
          <w:p w:rsidR="008A7440" w:rsidRPr="00A31BCB" w:rsidRDefault="00460290" w:rsidP="00D370A0">
            <w:pPr>
              <w:spacing w:after="0" w:line="360" w:lineRule="auto"/>
              <w:jc w:val="center"/>
              <w:rPr>
                <w:rFonts w:ascii="Verdana" w:hAnsi="Verdana"/>
                <w:sz w:val="16"/>
                <w:szCs w:val="16"/>
              </w:rPr>
            </w:pPr>
            <w:r w:rsidRPr="00A31BCB">
              <w:rPr>
                <w:rFonts w:ascii="Verdana" w:hAnsi="Verdana"/>
                <w:sz w:val="16"/>
                <w:szCs w:val="16"/>
              </w:rPr>
              <w:t>P,G</w:t>
            </w:r>
          </w:p>
        </w:tc>
        <w:tc>
          <w:tcPr>
            <w:tcW w:w="952" w:type="dxa"/>
            <w:shd w:val="clear" w:color="auto" w:fill="auto"/>
            <w:vAlign w:val="center"/>
          </w:tcPr>
          <w:p w:rsidR="008A7440" w:rsidRPr="00A31BCB" w:rsidRDefault="00460290" w:rsidP="00D370A0">
            <w:pPr>
              <w:spacing w:after="0" w:line="360" w:lineRule="auto"/>
              <w:jc w:val="center"/>
              <w:rPr>
                <w:rFonts w:ascii="Verdana" w:hAnsi="Verdana"/>
                <w:sz w:val="16"/>
                <w:szCs w:val="16"/>
              </w:rPr>
            </w:pPr>
            <w:r w:rsidRPr="00A31BCB">
              <w:rPr>
                <w:rFonts w:ascii="Verdana" w:hAnsi="Verdana"/>
                <w:sz w:val="16"/>
                <w:szCs w:val="16"/>
              </w:rPr>
              <w:t>M,G</w:t>
            </w:r>
          </w:p>
        </w:tc>
        <w:tc>
          <w:tcPr>
            <w:tcW w:w="998" w:type="dxa"/>
            <w:shd w:val="clear" w:color="auto" w:fill="auto"/>
            <w:vAlign w:val="center"/>
          </w:tcPr>
          <w:p w:rsidR="008A7440" w:rsidRPr="00A31BCB" w:rsidRDefault="00460290" w:rsidP="00D370A0">
            <w:pPr>
              <w:spacing w:after="0" w:line="360" w:lineRule="auto"/>
              <w:jc w:val="center"/>
              <w:rPr>
                <w:rFonts w:ascii="Verdana" w:hAnsi="Verdana"/>
                <w:sz w:val="16"/>
                <w:szCs w:val="16"/>
              </w:rPr>
            </w:pPr>
            <w:r w:rsidRPr="00A31BCB">
              <w:rPr>
                <w:rFonts w:ascii="Verdana" w:hAnsi="Verdana"/>
                <w:sz w:val="16"/>
                <w:szCs w:val="16"/>
              </w:rPr>
              <w:t>G,M</w:t>
            </w:r>
          </w:p>
        </w:tc>
        <w:tc>
          <w:tcPr>
            <w:tcW w:w="998" w:type="dxa"/>
            <w:shd w:val="clear" w:color="auto" w:fill="auto"/>
            <w:vAlign w:val="center"/>
          </w:tcPr>
          <w:p w:rsidR="008A7440" w:rsidRPr="00A31BCB" w:rsidRDefault="00460290" w:rsidP="00D370A0">
            <w:pPr>
              <w:spacing w:after="0" w:line="360" w:lineRule="auto"/>
              <w:jc w:val="center"/>
              <w:rPr>
                <w:rFonts w:ascii="Verdana" w:hAnsi="Verdana"/>
                <w:sz w:val="16"/>
                <w:szCs w:val="16"/>
              </w:rPr>
            </w:pPr>
            <w:r w:rsidRPr="00A31BCB">
              <w:rPr>
                <w:rFonts w:ascii="Verdana" w:hAnsi="Verdana"/>
                <w:sz w:val="16"/>
                <w:szCs w:val="16"/>
              </w:rPr>
              <w:t>G,G</w:t>
            </w:r>
          </w:p>
        </w:tc>
      </w:tr>
      <w:tr w:rsidR="008A7440" w:rsidRPr="00A31BCB" w:rsidTr="00D370A0">
        <w:trPr>
          <w:trHeight w:val="315"/>
        </w:trPr>
        <w:tc>
          <w:tcPr>
            <w:tcW w:w="1038" w:type="dxa"/>
            <w:vAlign w:val="center"/>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LAP</w:t>
            </w:r>
          </w:p>
        </w:tc>
        <w:tc>
          <w:tcPr>
            <w:tcW w:w="870"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1,7516</w:t>
            </w:r>
          </w:p>
        </w:tc>
        <w:tc>
          <w:tcPr>
            <w:tcW w:w="992"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3,0801</w:t>
            </w:r>
          </w:p>
        </w:tc>
        <w:tc>
          <w:tcPr>
            <w:tcW w:w="1002"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5,3607</w:t>
            </w:r>
          </w:p>
        </w:tc>
        <w:tc>
          <w:tcPr>
            <w:tcW w:w="997"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9,3813</w:t>
            </w:r>
          </w:p>
        </w:tc>
        <w:tc>
          <w:tcPr>
            <w:tcW w:w="998"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14,0954</w:t>
            </w:r>
          </w:p>
        </w:tc>
        <w:tc>
          <w:tcPr>
            <w:tcW w:w="998"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16,4114</w:t>
            </w:r>
          </w:p>
        </w:tc>
        <w:tc>
          <w:tcPr>
            <w:tcW w:w="952"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23,4767</w:t>
            </w:r>
          </w:p>
        </w:tc>
        <w:tc>
          <w:tcPr>
            <w:tcW w:w="998"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28,7199</w:t>
            </w:r>
          </w:p>
        </w:tc>
        <w:tc>
          <w:tcPr>
            <w:tcW w:w="998"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50,2216</w:t>
            </w:r>
          </w:p>
        </w:tc>
      </w:tr>
      <w:tr w:rsidR="008A7440" w:rsidRPr="00A31BCB" w:rsidTr="00D370A0">
        <w:trPr>
          <w:trHeight w:val="315"/>
        </w:trPr>
        <w:tc>
          <w:tcPr>
            <w:tcW w:w="1038" w:type="dxa"/>
            <w:vAlign w:val="center"/>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LAI</w:t>
            </w:r>
          </w:p>
        </w:tc>
        <w:tc>
          <w:tcPr>
            <w:tcW w:w="870"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4,3262</w:t>
            </w:r>
          </w:p>
        </w:tc>
        <w:tc>
          <w:tcPr>
            <w:tcW w:w="992"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7,6296</w:t>
            </w:r>
          </w:p>
        </w:tc>
        <w:tc>
          <w:tcPr>
            <w:tcW w:w="1002"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13,3666</w:t>
            </w:r>
          </w:p>
        </w:tc>
        <w:tc>
          <w:tcPr>
            <w:tcW w:w="997"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23,3239</w:t>
            </w:r>
          </w:p>
        </w:tc>
        <w:tc>
          <w:tcPr>
            <w:tcW w:w="998"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35,0211</w:t>
            </w:r>
          </w:p>
        </w:tc>
        <w:tc>
          <w:tcPr>
            <w:tcW w:w="998"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40,8403</w:t>
            </w:r>
          </w:p>
        </w:tc>
        <w:tc>
          <w:tcPr>
            <w:tcW w:w="952"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58,3450</w:t>
            </w:r>
          </w:p>
        </w:tc>
        <w:tc>
          <w:tcPr>
            <w:tcW w:w="998"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71,4177</w:t>
            </w:r>
          </w:p>
        </w:tc>
        <w:tc>
          <w:tcPr>
            <w:tcW w:w="998"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124,9428</w:t>
            </w:r>
          </w:p>
        </w:tc>
      </w:tr>
      <w:tr w:rsidR="008A7440" w:rsidRPr="00A31BCB" w:rsidTr="00D370A0">
        <w:trPr>
          <w:trHeight w:val="315"/>
        </w:trPr>
        <w:tc>
          <w:tcPr>
            <w:tcW w:w="1038" w:type="dxa"/>
            <w:vAlign w:val="center"/>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LAO</w:t>
            </w:r>
          </w:p>
        </w:tc>
        <w:tc>
          <w:tcPr>
            <w:tcW w:w="870"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8,6642</w:t>
            </w:r>
          </w:p>
        </w:tc>
        <w:tc>
          <w:tcPr>
            <w:tcW w:w="992"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15,3063</w:t>
            </w:r>
          </w:p>
        </w:tc>
        <w:tc>
          <w:tcPr>
            <w:tcW w:w="1002"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26,7449</w:t>
            </w:r>
          </w:p>
        </w:tc>
        <w:tc>
          <w:tcPr>
            <w:tcW w:w="997"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46,6831</w:t>
            </w:r>
          </w:p>
        </w:tc>
        <w:tc>
          <w:tcPr>
            <w:tcW w:w="998"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70,0070</w:t>
            </w:r>
          </w:p>
        </w:tc>
        <w:tc>
          <w:tcPr>
            <w:tcW w:w="998"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81,6689</w:t>
            </w:r>
          </w:p>
        </w:tc>
        <w:tc>
          <w:tcPr>
            <w:tcW w:w="952"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116,6901</w:t>
            </w:r>
          </w:p>
        </w:tc>
        <w:tc>
          <w:tcPr>
            <w:tcW w:w="998"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142,8354</w:t>
            </w:r>
          </w:p>
        </w:tc>
        <w:tc>
          <w:tcPr>
            <w:tcW w:w="998"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249,8738</w:t>
            </w:r>
          </w:p>
        </w:tc>
      </w:tr>
      <w:tr w:rsidR="008A7440" w:rsidRPr="00A31BCB" w:rsidTr="00D370A0">
        <w:trPr>
          <w:trHeight w:val="300"/>
        </w:trPr>
        <w:tc>
          <w:tcPr>
            <w:tcW w:w="1038" w:type="dxa"/>
            <w:vAlign w:val="center"/>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Total</w:t>
            </w:r>
          </w:p>
        </w:tc>
        <w:tc>
          <w:tcPr>
            <w:tcW w:w="870" w:type="dxa"/>
            <w:shd w:val="clear" w:color="auto" w:fill="auto"/>
            <w:noWrap/>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14,7420</w:t>
            </w:r>
          </w:p>
        </w:tc>
        <w:tc>
          <w:tcPr>
            <w:tcW w:w="992" w:type="dxa"/>
            <w:shd w:val="clear" w:color="auto" w:fill="auto"/>
            <w:noWrap/>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26,0160</w:t>
            </w:r>
          </w:p>
        </w:tc>
        <w:tc>
          <w:tcPr>
            <w:tcW w:w="1002" w:type="dxa"/>
            <w:shd w:val="clear" w:color="auto" w:fill="auto"/>
            <w:noWrap/>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45,4722</w:t>
            </w:r>
          </w:p>
        </w:tc>
        <w:tc>
          <w:tcPr>
            <w:tcW w:w="997" w:type="dxa"/>
            <w:shd w:val="clear" w:color="auto" w:fill="auto"/>
            <w:noWrap/>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79,3883</w:t>
            </w:r>
          </w:p>
        </w:tc>
        <w:tc>
          <w:tcPr>
            <w:tcW w:w="998" w:type="dxa"/>
            <w:shd w:val="clear" w:color="auto" w:fill="auto"/>
            <w:noWrap/>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119,1235</w:t>
            </w:r>
          </w:p>
        </w:tc>
        <w:tc>
          <w:tcPr>
            <w:tcW w:w="998" w:type="dxa"/>
            <w:shd w:val="clear" w:color="auto" w:fill="auto"/>
            <w:noWrap/>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138,9206</w:t>
            </w:r>
          </w:p>
        </w:tc>
        <w:tc>
          <w:tcPr>
            <w:tcW w:w="952" w:type="dxa"/>
            <w:shd w:val="clear" w:color="auto" w:fill="auto"/>
            <w:noWrap/>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198,5118</w:t>
            </w:r>
          </w:p>
        </w:tc>
        <w:tc>
          <w:tcPr>
            <w:tcW w:w="998" w:type="dxa"/>
            <w:shd w:val="clear" w:color="auto" w:fill="auto"/>
            <w:noWrap/>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242,9730</w:t>
            </w:r>
          </w:p>
        </w:tc>
        <w:tc>
          <w:tcPr>
            <w:tcW w:w="998" w:type="dxa"/>
            <w:shd w:val="clear" w:color="auto" w:fill="auto"/>
            <w:noWrap/>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425,0382</w:t>
            </w:r>
          </w:p>
        </w:tc>
      </w:tr>
    </w:tbl>
    <w:p w:rsidR="008A7440" w:rsidRPr="00A31BCB" w:rsidRDefault="008A7440" w:rsidP="00591AD7">
      <w:pPr>
        <w:spacing w:after="0" w:line="360" w:lineRule="auto"/>
        <w:jc w:val="both"/>
        <w:rPr>
          <w:rFonts w:ascii="Verdana" w:hAnsi="Verdana"/>
          <w:bCs/>
          <w:sz w:val="16"/>
          <w:szCs w:val="16"/>
        </w:rPr>
      </w:pPr>
    </w:p>
    <w:p w:rsidR="008A7440" w:rsidRPr="00A31BCB" w:rsidRDefault="00460290" w:rsidP="00D370A0">
      <w:pPr>
        <w:spacing w:after="0" w:line="360" w:lineRule="auto"/>
        <w:jc w:val="center"/>
        <w:rPr>
          <w:rFonts w:ascii="Verdana" w:hAnsi="Verdana"/>
          <w:sz w:val="16"/>
          <w:szCs w:val="16"/>
        </w:rPr>
      </w:pPr>
      <w:r w:rsidRPr="00A31BCB">
        <w:rPr>
          <w:rFonts w:ascii="Verdana" w:hAnsi="Verdana"/>
          <w:bCs/>
          <w:sz w:val="16"/>
          <w:szCs w:val="16"/>
        </w:rPr>
        <w:t>Tabela n</w:t>
      </w:r>
      <w:r w:rsidRPr="00A31BCB">
        <w:rPr>
          <w:rFonts w:ascii="Verdana" w:hAnsi="Verdana"/>
          <w:bCs/>
          <w:strike/>
          <w:sz w:val="16"/>
          <w:szCs w:val="16"/>
        </w:rPr>
        <w:t>º</w:t>
      </w:r>
      <w:r w:rsidRPr="00A31BCB">
        <w:rPr>
          <w:rFonts w:ascii="Verdana" w:hAnsi="Verdana"/>
          <w:bCs/>
          <w:sz w:val="16"/>
          <w:szCs w:val="16"/>
        </w:rPr>
        <w:t xml:space="preserve"> 03</w:t>
      </w:r>
    </w:p>
    <w:p w:rsidR="008A7440" w:rsidRPr="00A31BCB" w:rsidRDefault="00460290" w:rsidP="00D370A0">
      <w:pPr>
        <w:spacing w:after="0" w:line="360" w:lineRule="auto"/>
        <w:jc w:val="center"/>
        <w:rPr>
          <w:rFonts w:ascii="Verdana" w:hAnsi="Verdana"/>
          <w:sz w:val="16"/>
          <w:szCs w:val="16"/>
        </w:rPr>
      </w:pPr>
      <w:r w:rsidRPr="00A31BCB">
        <w:rPr>
          <w:rFonts w:ascii="Verdana" w:hAnsi="Verdana"/>
          <w:sz w:val="16"/>
          <w:szCs w:val="16"/>
        </w:rPr>
        <w:t>Valores para Análise de Pedidos de Licenças Ambientais anual em UMA para as</w:t>
      </w:r>
      <w:r w:rsidR="00D370A0" w:rsidRPr="00A31BCB">
        <w:rPr>
          <w:rFonts w:ascii="Verdana" w:hAnsi="Verdana"/>
          <w:sz w:val="16"/>
          <w:szCs w:val="16"/>
        </w:rPr>
        <w:t xml:space="preserve"> atividades agrícola e pecuária</w:t>
      </w:r>
    </w:p>
    <w:p w:rsidR="00D370A0" w:rsidRPr="00A31BCB" w:rsidRDefault="00D370A0" w:rsidP="00D370A0">
      <w:pPr>
        <w:spacing w:after="0" w:line="360" w:lineRule="auto"/>
        <w:jc w:val="center"/>
        <w:rPr>
          <w:rFonts w:ascii="Verdana" w:hAnsi="Verdana"/>
          <w:sz w:val="16"/>
          <w:szCs w:val="16"/>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63"/>
        <w:gridCol w:w="1372"/>
        <w:gridCol w:w="1501"/>
        <w:gridCol w:w="1192"/>
        <w:gridCol w:w="1417"/>
        <w:gridCol w:w="1281"/>
      </w:tblGrid>
      <w:tr w:rsidR="008A7440" w:rsidRPr="00A31BCB" w:rsidTr="00773D5A">
        <w:trPr>
          <w:trHeight w:val="130"/>
        </w:trPr>
        <w:tc>
          <w:tcPr>
            <w:tcW w:w="1555" w:type="dxa"/>
            <w:vMerge w:val="restart"/>
            <w:shd w:val="clear" w:color="auto" w:fill="auto"/>
            <w:vAlign w:val="center"/>
          </w:tcPr>
          <w:p w:rsidR="008A7440" w:rsidRPr="00A31BCB" w:rsidRDefault="00460290" w:rsidP="00D370A0">
            <w:pPr>
              <w:spacing w:after="0" w:line="360" w:lineRule="auto"/>
              <w:jc w:val="center"/>
              <w:rPr>
                <w:rFonts w:ascii="Verdana" w:hAnsi="Verdana"/>
                <w:sz w:val="16"/>
                <w:szCs w:val="16"/>
              </w:rPr>
            </w:pPr>
            <w:r w:rsidRPr="00A31BCB">
              <w:rPr>
                <w:rFonts w:ascii="Verdana" w:hAnsi="Verdana"/>
                <w:sz w:val="16"/>
                <w:szCs w:val="16"/>
              </w:rPr>
              <w:t>LICENÇAS</w:t>
            </w:r>
          </w:p>
        </w:tc>
        <w:tc>
          <w:tcPr>
            <w:tcW w:w="8226" w:type="dxa"/>
            <w:gridSpan w:val="6"/>
            <w:shd w:val="clear" w:color="auto" w:fill="auto"/>
            <w:vAlign w:val="center"/>
          </w:tcPr>
          <w:p w:rsidR="008A7440" w:rsidRPr="00A31BCB" w:rsidRDefault="00460290" w:rsidP="00D370A0">
            <w:pPr>
              <w:spacing w:after="0" w:line="360" w:lineRule="auto"/>
              <w:jc w:val="center"/>
              <w:rPr>
                <w:rFonts w:ascii="Verdana" w:hAnsi="Verdana"/>
                <w:sz w:val="16"/>
                <w:szCs w:val="16"/>
              </w:rPr>
            </w:pPr>
            <w:r w:rsidRPr="00A31BCB">
              <w:rPr>
                <w:rFonts w:ascii="Verdana" w:hAnsi="Verdana"/>
                <w:sz w:val="16"/>
                <w:szCs w:val="16"/>
              </w:rPr>
              <w:t>NÍVEL</w:t>
            </w:r>
          </w:p>
        </w:tc>
      </w:tr>
      <w:tr w:rsidR="008A7440" w:rsidRPr="00A31BCB" w:rsidTr="00773D5A">
        <w:trPr>
          <w:trHeight w:val="130"/>
        </w:trPr>
        <w:tc>
          <w:tcPr>
            <w:tcW w:w="1555" w:type="dxa"/>
            <w:vMerge/>
            <w:shd w:val="clear" w:color="auto" w:fill="auto"/>
          </w:tcPr>
          <w:p w:rsidR="008A7440" w:rsidRPr="00A31BCB" w:rsidRDefault="008A7440" w:rsidP="00591AD7">
            <w:pPr>
              <w:spacing w:after="0" w:line="360" w:lineRule="auto"/>
              <w:jc w:val="both"/>
              <w:rPr>
                <w:rFonts w:ascii="Verdana" w:hAnsi="Verdana"/>
                <w:sz w:val="16"/>
                <w:szCs w:val="16"/>
              </w:rPr>
            </w:pPr>
          </w:p>
        </w:tc>
        <w:tc>
          <w:tcPr>
            <w:tcW w:w="1463" w:type="dxa"/>
            <w:shd w:val="clear" w:color="auto" w:fill="auto"/>
            <w:vAlign w:val="center"/>
          </w:tcPr>
          <w:p w:rsidR="008A7440" w:rsidRPr="00A31BCB" w:rsidRDefault="00460290" w:rsidP="00D370A0">
            <w:pPr>
              <w:spacing w:after="0" w:line="360" w:lineRule="auto"/>
              <w:jc w:val="center"/>
              <w:rPr>
                <w:rFonts w:ascii="Verdana" w:hAnsi="Verdana"/>
                <w:sz w:val="16"/>
                <w:szCs w:val="16"/>
              </w:rPr>
            </w:pPr>
            <w:r w:rsidRPr="00A31BCB">
              <w:rPr>
                <w:rFonts w:ascii="Verdana" w:hAnsi="Verdana"/>
                <w:sz w:val="16"/>
                <w:szCs w:val="16"/>
              </w:rPr>
              <w:t>P,P ou M,P</w:t>
            </w:r>
          </w:p>
        </w:tc>
        <w:tc>
          <w:tcPr>
            <w:tcW w:w="1372" w:type="dxa"/>
            <w:shd w:val="clear" w:color="auto" w:fill="auto"/>
            <w:vAlign w:val="center"/>
          </w:tcPr>
          <w:p w:rsidR="008A7440" w:rsidRPr="00A31BCB" w:rsidRDefault="00460290" w:rsidP="00D370A0">
            <w:pPr>
              <w:spacing w:after="0" w:line="360" w:lineRule="auto"/>
              <w:jc w:val="center"/>
              <w:rPr>
                <w:rFonts w:ascii="Verdana" w:hAnsi="Verdana"/>
                <w:sz w:val="16"/>
                <w:szCs w:val="16"/>
              </w:rPr>
            </w:pPr>
            <w:r w:rsidRPr="00A31BCB">
              <w:rPr>
                <w:rFonts w:ascii="Verdana" w:hAnsi="Verdana"/>
                <w:sz w:val="16"/>
                <w:szCs w:val="16"/>
              </w:rPr>
              <w:t>P,M</w:t>
            </w:r>
          </w:p>
        </w:tc>
        <w:tc>
          <w:tcPr>
            <w:tcW w:w="1501" w:type="dxa"/>
            <w:shd w:val="clear" w:color="auto" w:fill="auto"/>
            <w:vAlign w:val="center"/>
          </w:tcPr>
          <w:p w:rsidR="008A7440" w:rsidRPr="00A31BCB" w:rsidRDefault="00460290" w:rsidP="00D370A0">
            <w:pPr>
              <w:spacing w:after="0" w:line="360" w:lineRule="auto"/>
              <w:jc w:val="center"/>
              <w:rPr>
                <w:rFonts w:ascii="Verdana" w:hAnsi="Verdana"/>
                <w:sz w:val="16"/>
                <w:szCs w:val="16"/>
              </w:rPr>
            </w:pPr>
            <w:r w:rsidRPr="00A31BCB">
              <w:rPr>
                <w:rFonts w:ascii="Verdana" w:hAnsi="Verdana"/>
                <w:sz w:val="16"/>
                <w:szCs w:val="16"/>
              </w:rPr>
              <w:t>M,M ou G,P</w:t>
            </w:r>
          </w:p>
        </w:tc>
        <w:tc>
          <w:tcPr>
            <w:tcW w:w="1192" w:type="dxa"/>
            <w:shd w:val="clear" w:color="auto" w:fill="auto"/>
            <w:vAlign w:val="center"/>
          </w:tcPr>
          <w:p w:rsidR="008A7440" w:rsidRPr="00A31BCB" w:rsidRDefault="00460290" w:rsidP="00D370A0">
            <w:pPr>
              <w:spacing w:after="0" w:line="360" w:lineRule="auto"/>
              <w:jc w:val="center"/>
              <w:rPr>
                <w:rFonts w:ascii="Verdana" w:hAnsi="Verdana"/>
                <w:sz w:val="16"/>
                <w:szCs w:val="16"/>
              </w:rPr>
            </w:pPr>
            <w:r w:rsidRPr="00A31BCB">
              <w:rPr>
                <w:rFonts w:ascii="Verdana" w:hAnsi="Verdana"/>
                <w:sz w:val="16"/>
                <w:szCs w:val="16"/>
              </w:rPr>
              <w:t>P,G</w:t>
            </w:r>
          </w:p>
        </w:tc>
        <w:tc>
          <w:tcPr>
            <w:tcW w:w="1417" w:type="dxa"/>
            <w:shd w:val="clear" w:color="auto" w:fill="auto"/>
            <w:vAlign w:val="center"/>
          </w:tcPr>
          <w:p w:rsidR="008A7440" w:rsidRPr="00A31BCB" w:rsidRDefault="00460290" w:rsidP="00D370A0">
            <w:pPr>
              <w:spacing w:after="0" w:line="360" w:lineRule="auto"/>
              <w:jc w:val="center"/>
              <w:rPr>
                <w:rFonts w:ascii="Verdana" w:hAnsi="Verdana"/>
                <w:sz w:val="16"/>
                <w:szCs w:val="16"/>
              </w:rPr>
            </w:pPr>
            <w:r w:rsidRPr="00A31BCB">
              <w:rPr>
                <w:rFonts w:ascii="Verdana" w:hAnsi="Verdana"/>
                <w:sz w:val="16"/>
                <w:szCs w:val="16"/>
              </w:rPr>
              <w:t>M,G ou G,M</w:t>
            </w:r>
          </w:p>
        </w:tc>
        <w:tc>
          <w:tcPr>
            <w:tcW w:w="1277" w:type="dxa"/>
            <w:shd w:val="clear" w:color="auto" w:fill="auto"/>
            <w:vAlign w:val="center"/>
          </w:tcPr>
          <w:p w:rsidR="008A7440" w:rsidRPr="00A31BCB" w:rsidRDefault="00460290" w:rsidP="00D370A0">
            <w:pPr>
              <w:spacing w:after="0" w:line="360" w:lineRule="auto"/>
              <w:jc w:val="center"/>
              <w:rPr>
                <w:rFonts w:ascii="Verdana" w:hAnsi="Verdana"/>
                <w:sz w:val="16"/>
                <w:szCs w:val="16"/>
              </w:rPr>
            </w:pPr>
            <w:r w:rsidRPr="00A31BCB">
              <w:rPr>
                <w:rFonts w:ascii="Verdana" w:hAnsi="Verdana"/>
                <w:sz w:val="16"/>
                <w:szCs w:val="16"/>
              </w:rPr>
              <w:t>G,G</w:t>
            </w:r>
          </w:p>
        </w:tc>
      </w:tr>
      <w:tr w:rsidR="008A7440" w:rsidRPr="00A31BCB" w:rsidTr="00773D5A">
        <w:tc>
          <w:tcPr>
            <w:tcW w:w="1555" w:type="dxa"/>
            <w:shd w:val="clear" w:color="auto" w:fill="auto"/>
            <w:vAlign w:val="center"/>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LAP</w:t>
            </w:r>
          </w:p>
        </w:tc>
        <w:tc>
          <w:tcPr>
            <w:tcW w:w="1463"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1,7046</w:t>
            </w:r>
          </w:p>
        </w:tc>
        <w:tc>
          <w:tcPr>
            <w:tcW w:w="1372"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1,9750</w:t>
            </w:r>
          </w:p>
        </w:tc>
        <w:tc>
          <w:tcPr>
            <w:tcW w:w="1501"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3,1506</w:t>
            </w:r>
          </w:p>
        </w:tc>
        <w:tc>
          <w:tcPr>
            <w:tcW w:w="1192"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3,7972</w:t>
            </w:r>
          </w:p>
        </w:tc>
        <w:tc>
          <w:tcPr>
            <w:tcW w:w="1417"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6,3482</w:t>
            </w:r>
          </w:p>
        </w:tc>
        <w:tc>
          <w:tcPr>
            <w:tcW w:w="1277"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7,5944</w:t>
            </w:r>
          </w:p>
        </w:tc>
      </w:tr>
      <w:tr w:rsidR="008A7440" w:rsidRPr="00A31BCB" w:rsidTr="00773D5A">
        <w:tc>
          <w:tcPr>
            <w:tcW w:w="1555" w:type="dxa"/>
            <w:shd w:val="clear" w:color="auto" w:fill="auto"/>
            <w:vAlign w:val="center"/>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LAI</w:t>
            </w:r>
          </w:p>
        </w:tc>
        <w:tc>
          <w:tcPr>
            <w:tcW w:w="1463"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4,7494</w:t>
            </w:r>
          </w:p>
        </w:tc>
        <w:tc>
          <w:tcPr>
            <w:tcW w:w="1372"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5,7017</w:t>
            </w:r>
          </w:p>
        </w:tc>
        <w:tc>
          <w:tcPr>
            <w:tcW w:w="1501"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9,4988</w:t>
            </w:r>
          </w:p>
        </w:tc>
        <w:tc>
          <w:tcPr>
            <w:tcW w:w="1192"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11,4386</w:t>
            </w:r>
          </w:p>
        </w:tc>
        <w:tc>
          <w:tcPr>
            <w:tcW w:w="1417"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8,6642</w:t>
            </w:r>
          </w:p>
        </w:tc>
        <w:tc>
          <w:tcPr>
            <w:tcW w:w="1277"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22,8302</w:t>
            </w:r>
          </w:p>
        </w:tc>
      </w:tr>
      <w:tr w:rsidR="008A7440" w:rsidRPr="00A31BCB" w:rsidTr="00773D5A">
        <w:tc>
          <w:tcPr>
            <w:tcW w:w="1555" w:type="dxa"/>
            <w:shd w:val="clear" w:color="auto" w:fill="auto"/>
            <w:vAlign w:val="center"/>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LAO</w:t>
            </w:r>
          </w:p>
        </w:tc>
        <w:tc>
          <w:tcPr>
            <w:tcW w:w="1463"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3,1506</w:t>
            </w:r>
          </w:p>
        </w:tc>
        <w:tc>
          <w:tcPr>
            <w:tcW w:w="1372"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3,7972</w:t>
            </w:r>
          </w:p>
        </w:tc>
        <w:tc>
          <w:tcPr>
            <w:tcW w:w="1501"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6,3482</w:t>
            </w:r>
          </w:p>
        </w:tc>
        <w:tc>
          <w:tcPr>
            <w:tcW w:w="1192"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7,5944</w:t>
            </w:r>
          </w:p>
        </w:tc>
        <w:tc>
          <w:tcPr>
            <w:tcW w:w="1417"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12,6847</w:t>
            </w:r>
          </w:p>
        </w:tc>
        <w:tc>
          <w:tcPr>
            <w:tcW w:w="1277"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15,2358</w:t>
            </w:r>
          </w:p>
        </w:tc>
      </w:tr>
      <w:tr w:rsidR="008A7440" w:rsidRPr="00A31BCB" w:rsidTr="00773D5A">
        <w:tc>
          <w:tcPr>
            <w:tcW w:w="1555" w:type="dxa"/>
            <w:shd w:val="clear" w:color="auto" w:fill="auto"/>
            <w:vAlign w:val="center"/>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Total</w:t>
            </w:r>
          </w:p>
        </w:tc>
        <w:tc>
          <w:tcPr>
            <w:tcW w:w="1463"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9,6046</w:t>
            </w:r>
          </w:p>
        </w:tc>
        <w:tc>
          <w:tcPr>
            <w:tcW w:w="1372"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11,4739</w:t>
            </w:r>
          </w:p>
        </w:tc>
        <w:tc>
          <w:tcPr>
            <w:tcW w:w="1501"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18,9976</w:t>
            </w:r>
          </w:p>
        </w:tc>
        <w:tc>
          <w:tcPr>
            <w:tcW w:w="1192"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22,8302</w:t>
            </w:r>
          </w:p>
        </w:tc>
        <w:tc>
          <w:tcPr>
            <w:tcW w:w="1417"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27,6971</w:t>
            </w:r>
          </w:p>
        </w:tc>
        <w:tc>
          <w:tcPr>
            <w:tcW w:w="1277"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45,6604</w:t>
            </w:r>
          </w:p>
        </w:tc>
      </w:tr>
    </w:tbl>
    <w:p w:rsidR="008A7440" w:rsidRPr="00A31BCB" w:rsidRDefault="008A7440" w:rsidP="00591AD7">
      <w:pPr>
        <w:spacing w:after="0" w:line="360" w:lineRule="auto"/>
        <w:jc w:val="both"/>
        <w:rPr>
          <w:rFonts w:ascii="Verdana" w:hAnsi="Verdana"/>
          <w:bCs/>
          <w:sz w:val="16"/>
          <w:szCs w:val="16"/>
        </w:rPr>
      </w:pPr>
    </w:p>
    <w:p w:rsidR="008A7440" w:rsidRPr="00A31BCB" w:rsidRDefault="00460290" w:rsidP="00591AD7">
      <w:pPr>
        <w:spacing w:after="0" w:line="360" w:lineRule="auto"/>
        <w:jc w:val="both"/>
        <w:rPr>
          <w:rFonts w:ascii="Verdana" w:hAnsi="Verdana"/>
          <w:bCs/>
          <w:sz w:val="16"/>
          <w:szCs w:val="16"/>
        </w:rPr>
      </w:pPr>
      <w:r w:rsidRPr="00A31BCB">
        <w:rPr>
          <w:rFonts w:ascii="Verdana" w:hAnsi="Verdana"/>
          <w:bCs/>
          <w:sz w:val="16"/>
          <w:szCs w:val="16"/>
        </w:rPr>
        <w:t>3. DETERMINAÇÃO DA ANÁLISE DE ESTUDO DE IMPACTO AMBIENTAL - EIA E RESPECTIVO RELATÓRIO DE IMPACTO AMBIENTAL - RIMA:</w:t>
      </w:r>
    </w:p>
    <w:p w:rsidR="00D370A0" w:rsidRPr="00A31BCB" w:rsidRDefault="00D370A0" w:rsidP="00591AD7">
      <w:pPr>
        <w:spacing w:after="0" w:line="360" w:lineRule="auto"/>
        <w:jc w:val="both"/>
        <w:rPr>
          <w:rFonts w:ascii="Verdana" w:hAnsi="Verdana"/>
          <w:bCs/>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Quando o licenciamento se fizer mediante apresentação de Estudos de Impacto Ambiental - EIA e respectivo Relatório de Impacto Ambiental - RIMA, conforme determina a legislação ambiental em vigor, a determinação dos preços a serem cobrados pelos serviços prestados, conforme fórmula abaixo:</w:t>
      </w:r>
    </w:p>
    <w:p w:rsidR="00D370A0" w:rsidRPr="00A31BCB" w:rsidRDefault="00D370A0" w:rsidP="00591AD7">
      <w:pPr>
        <w:spacing w:after="0" w:line="360" w:lineRule="auto"/>
        <w:jc w:val="both"/>
        <w:rPr>
          <w:rFonts w:ascii="Verdana" w:hAnsi="Verdana"/>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3.1. Custo total das análises</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CT = TT + VT + CE + CA, onde:</w:t>
      </w:r>
    </w:p>
    <w:p w:rsidR="00F1278B" w:rsidRPr="00A31BCB" w:rsidRDefault="00F1278B" w:rsidP="00591AD7">
      <w:pPr>
        <w:spacing w:after="0" w:line="360" w:lineRule="auto"/>
        <w:jc w:val="both"/>
        <w:rPr>
          <w:rFonts w:ascii="Verdana" w:hAnsi="Verdana"/>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a) Trabalho Técnico</w:t>
      </w:r>
    </w:p>
    <w:p w:rsidR="008A7440" w:rsidRPr="00A31BCB" w:rsidRDefault="00460290" w:rsidP="00591AD7">
      <w:pPr>
        <w:spacing w:after="0" w:line="360" w:lineRule="auto"/>
        <w:jc w:val="both"/>
        <w:rPr>
          <w:rFonts w:ascii="Verdana" w:eastAsia="Times New Roman" w:hAnsi="Verdana"/>
          <w:sz w:val="16"/>
          <w:szCs w:val="16"/>
          <w:lang w:eastAsia="pt-BR"/>
        </w:rPr>
      </w:pPr>
      <w:r w:rsidRPr="00A31BCB">
        <w:rPr>
          <w:rFonts w:ascii="Verdana" w:hAnsi="Verdana"/>
          <w:sz w:val="16"/>
          <w:szCs w:val="16"/>
        </w:rPr>
        <w:t xml:space="preserve">TT = T x H (UMA </w:t>
      </w:r>
      <w:r w:rsidRPr="00A31BCB">
        <w:rPr>
          <w:rFonts w:ascii="Verdana" w:eastAsia="Times New Roman" w:hAnsi="Verdana"/>
          <w:sz w:val="16"/>
          <w:szCs w:val="16"/>
          <w:lang w:eastAsia="pt-BR"/>
        </w:rPr>
        <w:t>0,6078</w:t>
      </w:r>
      <w:r w:rsidRPr="00A31BCB">
        <w:rPr>
          <w:rFonts w:ascii="Verdana" w:hAnsi="Verdana"/>
          <w:sz w:val="16"/>
          <w:szCs w:val="16"/>
        </w:rPr>
        <w:t>/hora)</w:t>
      </w:r>
    </w:p>
    <w:p w:rsidR="00F1278B" w:rsidRPr="00A31BCB" w:rsidRDefault="00F1278B" w:rsidP="00591AD7">
      <w:pPr>
        <w:spacing w:after="0" w:line="360" w:lineRule="auto"/>
        <w:jc w:val="both"/>
        <w:rPr>
          <w:rFonts w:ascii="Verdana" w:hAnsi="Verdana"/>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b) Vistoria Técnica</w:t>
      </w:r>
    </w:p>
    <w:p w:rsidR="008A7440" w:rsidRPr="00A31BCB" w:rsidRDefault="00460290" w:rsidP="00591AD7">
      <w:pPr>
        <w:spacing w:after="0" w:line="360" w:lineRule="auto"/>
        <w:jc w:val="both"/>
        <w:rPr>
          <w:rFonts w:ascii="Verdana" w:eastAsia="Times New Roman" w:hAnsi="Verdana"/>
          <w:sz w:val="16"/>
          <w:szCs w:val="16"/>
          <w:lang w:eastAsia="pt-BR"/>
        </w:rPr>
      </w:pPr>
      <w:r w:rsidRPr="00A31BCB">
        <w:rPr>
          <w:rFonts w:ascii="Verdana" w:hAnsi="Verdana"/>
          <w:sz w:val="16"/>
          <w:szCs w:val="16"/>
        </w:rPr>
        <w:t xml:space="preserve">VT = T x D (UMA </w:t>
      </w:r>
      <w:r w:rsidRPr="00A31BCB">
        <w:rPr>
          <w:rFonts w:ascii="Verdana" w:eastAsia="Times New Roman" w:hAnsi="Verdana"/>
          <w:sz w:val="16"/>
          <w:szCs w:val="16"/>
          <w:lang w:eastAsia="pt-BR"/>
        </w:rPr>
        <w:t>1,4055</w:t>
      </w:r>
      <w:r w:rsidRPr="00A31BCB">
        <w:rPr>
          <w:rFonts w:ascii="Verdana" w:hAnsi="Verdana"/>
          <w:sz w:val="16"/>
          <w:szCs w:val="16"/>
        </w:rPr>
        <w:t>/dia) + V x R (UMA</w:t>
      </w:r>
      <w:r w:rsidRPr="00A31BCB">
        <w:rPr>
          <w:rFonts w:ascii="Verdana" w:eastAsia="Times New Roman" w:hAnsi="Verdana"/>
          <w:sz w:val="16"/>
          <w:szCs w:val="16"/>
          <w:lang w:eastAsia="pt-BR"/>
        </w:rPr>
        <w:t>0,0083</w:t>
      </w:r>
      <w:r w:rsidRPr="00A31BCB">
        <w:rPr>
          <w:rFonts w:ascii="Verdana" w:hAnsi="Verdana"/>
          <w:sz w:val="16"/>
          <w:szCs w:val="16"/>
        </w:rPr>
        <w:t>/Km)</w:t>
      </w:r>
    </w:p>
    <w:p w:rsidR="00F1278B" w:rsidRPr="00A31BCB" w:rsidRDefault="00F1278B" w:rsidP="00591AD7">
      <w:pPr>
        <w:spacing w:after="0" w:line="360" w:lineRule="auto"/>
        <w:jc w:val="both"/>
        <w:rPr>
          <w:rFonts w:ascii="Verdana" w:hAnsi="Verdana"/>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c) Consultoria Externa</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CE = Cc x H</w:t>
      </w:r>
    </w:p>
    <w:p w:rsidR="00F1278B" w:rsidRPr="00A31BCB" w:rsidRDefault="00F1278B" w:rsidP="00591AD7">
      <w:pPr>
        <w:spacing w:after="0" w:line="360" w:lineRule="auto"/>
        <w:jc w:val="both"/>
        <w:rPr>
          <w:rFonts w:ascii="Verdana" w:hAnsi="Verdana"/>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d) Custo Administrativo</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 xml:space="preserve">CA = (TT + VT + CE) x </w:t>
      </w:r>
      <w:r w:rsidRPr="00A31BCB">
        <w:rPr>
          <w:rFonts w:ascii="Verdana" w:eastAsia="Times New Roman" w:hAnsi="Verdana"/>
          <w:sz w:val="16"/>
          <w:szCs w:val="16"/>
          <w:lang w:eastAsia="pt-BR"/>
        </w:rPr>
        <w:t>0,0015</w:t>
      </w:r>
      <w:r w:rsidRPr="00A31BCB">
        <w:rPr>
          <w:rFonts w:ascii="Verdana" w:hAnsi="Verdana"/>
          <w:sz w:val="16"/>
          <w:szCs w:val="16"/>
        </w:rPr>
        <w:t>UMA</w:t>
      </w:r>
    </w:p>
    <w:p w:rsidR="00F1278B" w:rsidRPr="00A31BCB" w:rsidRDefault="00F1278B" w:rsidP="00591AD7">
      <w:pPr>
        <w:spacing w:after="0" w:line="360" w:lineRule="auto"/>
        <w:jc w:val="both"/>
        <w:rPr>
          <w:rFonts w:ascii="Verdana" w:hAnsi="Verdana"/>
          <w:bCs/>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bCs/>
          <w:sz w:val="16"/>
          <w:szCs w:val="16"/>
        </w:rPr>
        <w:t>Legenda:</w:t>
      </w:r>
    </w:p>
    <w:tbl>
      <w:tblPr>
        <w:tblW w:w="53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4394"/>
      </w:tblGrid>
      <w:tr w:rsidR="008A7440" w:rsidRPr="00A31BCB" w:rsidTr="00F1278B">
        <w:tc>
          <w:tcPr>
            <w:tcW w:w="992"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bCs/>
                <w:sz w:val="16"/>
                <w:szCs w:val="16"/>
              </w:rPr>
              <w:t>CT</w:t>
            </w:r>
          </w:p>
        </w:tc>
        <w:tc>
          <w:tcPr>
            <w:tcW w:w="4394"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Custo Total</w:t>
            </w:r>
          </w:p>
        </w:tc>
      </w:tr>
      <w:tr w:rsidR="008A7440" w:rsidRPr="00A31BCB" w:rsidTr="00F1278B">
        <w:tc>
          <w:tcPr>
            <w:tcW w:w="992"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bCs/>
                <w:sz w:val="16"/>
                <w:szCs w:val="16"/>
              </w:rPr>
              <w:t>TT</w:t>
            </w:r>
          </w:p>
        </w:tc>
        <w:tc>
          <w:tcPr>
            <w:tcW w:w="4394"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Trabalho Técnico</w:t>
            </w:r>
          </w:p>
        </w:tc>
      </w:tr>
      <w:tr w:rsidR="008A7440" w:rsidRPr="00A31BCB" w:rsidTr="00F1278B">
        <w:tc>
          <w:tcPr>
            <w:tcW w:w="992"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bCs/>
                <w:sz w:val="16"/>
                <w:szCs w:val="16"/>
              </w:rPr>
              <w:t>VT</w:t>
            </w:r>
          </w:p>
        </w:tc>
        <w:tc>
          <w:tcPr>
            <w:tcW w:w="4394"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Vistoria Técnica</w:t>
            </w:r>
          </w:p>
        </w:tc>
      </w:tr>
      <w:tr w:rsidR="008A7440" w:rsidRPr="00A31BCB" w:rsidTr="00F1278B">
        <w:tc>
          <w:tcPr>
            <w:tcW w:w="992"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bCs/>
                <w:sz w:val="16"/>
                <w:szCs w:val="16"/>
              </w:rPr>
              <w:t>CE</w:t>
            </w:r>
          </w:p>
        </w:tc>
        <w:tc>
          <w:tcPr>
            <w:tcW w:w="4394"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Consultoria Externa</w:t>
            </w:r>
          </w:p>
        </w:tc>
      </w:tr>
      <w:tr w:rsidR="008A7440" w:rsidRPr="00A31BCB" w:rsidTr="00F1278B">
        <w:tc>
          <w:tcPr>
            <w:tcW w:w="992"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bCs/>
                <w:sz w:val="16"/>
                <w:szCs w:val="16"/>
              </w:rPr>
              <w:t>CA</w:t>
            </w:r>
          </w:p>
        </w:tc>
        <w:tc>
          <w:tcPr>
            <w:tcW w:w="4394"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Custo Administrativo</w:t>
            </w:r>
          </w:p>
        </w:tc>
      </w:tr>
      <w:tr w:rsidR="008A7440" w:rsidRPr="00A31BCB" w:rsidTr="00F1278B">
        <w:tc>
          <w:tcPr>
            <w:tcW w:w="992"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bCs/>
                <w:sz w:val="16"/>
                <w:szCs w:val="16"/>
              </w:rPr>
              <w:t>H</w:t>
            </w:r>
          </w:p>
        </w:tc>
        <w:tc>
          <w:tcPr>
            <w:tcW w:w="4394"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Número de Horas Trabalhadas</w:t>
            </w:r>
          </w:p>
        </w:tc>
      </w:tr>
      <w:tr w:rsidR="008A7440" w:rsidRPr="00A31BCB" w:rsidTr="00F1278B">
        <w:tc>
          <w:tcPr>
            <w:tcW w:w="992"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bCs/>
                <w:sz w:val="16"/>
                <w:szCs w:val="16"/>
              </w:rPr>
              <w:t>D</w:t>
            </w:r>
          </w:p>
        </w:tc>
        <w:tc>
          <w:tcPr>
            <w:tcW w:w="4394"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Número de Dias Trabalhados</w:t>
            </w:r>
          </w:p>
        </w:tc>
      </w:tr>
      <w:tr w:rsidR="008A7440" w:rsidRPr="00A31BCB" w:rsidTr="00F1278B">
        <w:tc>
          <w:tcPr>
            <w:tcW w:w="992"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bCs/>
                <w:sz w:val="16"/>
                <w:szCs w:val="16"/>
              </w:rPr>
              <w:t>R</w:t>
            </w:r>
          </w:p>
        </w:tc>
        <w:tc>
          <w:tcPr>
            <w:tcW w:w="4394"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Total de Km Rodados</w:t>
            </w:r>
          </w:p>
        </w:tc>
      </w:tr>
      <w:tr w:rsidR="008A7440" w:rsidRPr="00A31BCB" w:rsidTr="00F1278B">
        <w:tc>
          <w:tcPr>
            <w:tcW w:w="992"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bCs/>
                <w:sz w:val="16"/>
                <w:szCs w:val="16"/>
              </w:rPr>
              <w:t>T</w:t>
            </w:r>
          </w:p>
        </w:tc>
        <w:tc>
          <w:tcPr>
            <w:tcW w:w="4394"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Número de Técnicos</w:t>
            </w:r>
          </w:p>
        </w:tc>
      </w:tr>
      <w:tr w:rsidR="008A7440" w:rsidRPr="00A31BCB" w:rsidTr="00F1278B">
        <w:tc>
          <w:tcPr>
            <w:tcW w:w="992"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bCs/>
                <w:sz w:val="16"/>
                <w:szCs w:val="16"/>
              </w:rPr>
              <w:t>V</w:t>
            </w:r>
          </w:p>
        </w:tc>
        <w:tc>
          <w:tcPr>
            <w:tcW w:w="4394"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Número de Veículos</w:t>
            </w:r>
          </w:p>
        </w:tc>
      </w:tr>
      <w:tr w:rsidR="008A7440" w:rsidRPr="00A31BCB" w:rsidTr="00F1278B">
        <w:tc>
          <w:tcPr>
            <w:tcW w:w="992"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bCs/>
                <w:sz w:val="16"/>
                <w:szCs w:val="16"/>
              </w:rPr>
              <w:t>Cc</w:t>
            </w:r>
          </w:p>
        </w:tc>
        <w:tc>
          <w:tcPr>
            <w:tcW w:w="4394"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 xml:space="preserve">Custo de Consultoria por Hora (UMA </w:t>
            </w:r>
            <w:r w:rsidRPr="00A31BCB">
              <w:rPr>
                <w:rFonts w:ascii="Verdana" w:eastAsia="Times New Roman" w:hAnsi="Verdana"/>
                <w:sz w:val="16"/>
                <w:szCs w:val="16"/>
                <w:lang w:eastAsia="pt-BR"/>
              </w:rPr>
              <w:t>1,4055)</w:t>
            </w:r>
          </w:p>
        </w:tc>
      </w:tr>
      <w:tr w:rsidR="008A7440" w:rsidRPr="00A31BCB" w:rsidTr="00F1278B">
        <w:tc>
          <w:tcPr>
            <w:tcW w:w="992"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bCs/>
                <w:sz w:val="16"/>
                <w:szCs w:val="16"/>
              </w:rPr>
              <w:t>Q(I)</w:t>
            </w:r>
          </w:p>
        </w:tc>
        <w:tc>
          <w:tcPr>
            <w:tcW w:w="4394"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Vazão de bombeamento (m³/h)</w:t>
            </w:r>
          </w:p>
        </w:tc>
      </w:tr>
    </w:tbl>
    <w:p w:rsidR="008A7440" w:rsidRPr="00A31BCB" w:rsidRDefault="008A7440" w:rsidP="00591AD7">
      <w:pPr>
        <w:spacing w:after="0" w:line="360" w:lineRule="auto"/>
        <w:jc w:val="both"/>
        <w:rPr>
          <w:rFonts w:ascii="Verdana" w:hAnsi="Verdana"/>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4. FÓRMULA PARA COBRANÇA DE VALORES PELOS SERVIÇOS DE ANÁLISE DE PEDIDO DE AUTORIZAÇÃO MUNICIPAL SIMPLIFICADA DE CORTE DE ÁRVORES, INCLUSIVE ARVORES DE RISCO; AUTORIZAÇÃO DE CORTE/SUPRESSÃO OU EXPLORAÇÃO DE VEGETAÇÃO; E REPOSIÇÃO FLORESTAL:</w:t>
      </w:r>
    </w:p>
    <w:p w:rsidR="008A7440" w:rsidRPr="00A31BCB" w:rsidRDefault="00460290" w:rsidP="00591AD7">
      <w:pPr>
        <w:spacing w:after="0" w:line="360" w:lineRule="auto"/>
        <w:jc w:val="both"/>
        <w:rPr>
          <w:rFonts w:ascii="Verdana" w:eastAsia="Times New Roman" w:hAnsi="Verdana"/>
          <w:sz w:val="16"/>
          <w:szCs w:val="16"/>
          <w:lang w:eastAsia="pt-BR"/>
        </w:rPr>
      </w:pPr>
      <w:r w:rsidRPr="00A31BCB">
        <w:rPr>
          <w:rFonts w:ascii="Verdana" w:hAnsi="Verdana"/>
          <w:sz w:val="16"/>
          <w:szCs w:val="16"/>
        </w:rPr>
        <w:t xml:space="preserve">UMA </w:t>
      </w:r>
      <w:r w:rsidRPr="00A31BCB">
        <w:rPr>
          <w:rFonts w:ascii="Verdana" w:eastAsia="Times New Roman" w:hAnsi="Verdana"/>
          <w:sz w:val="16"/>
          <w:szCs w:val="16"/>
          <w:lang w:eastAsia="pt-BR"/>
        </w:rPr>
        <w:t xml:space="preserve">0,8357 </w:t>
      </w:r>
      <w:r w:rsidRPr="00A31BCB">
        <w:rPr>
          <w:rFonts w:ascii="Verdana" w:hAnsi="Verdana"/>
          <w:sz w:val="16"/>
          <w:szCs w:val="16"/>
        </w:rPr>
        <w:t>para corte isolado de até 10 árvores em zona urbana ou rural.</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 xml:space="preserve">UMA </w:t>
      </w:r>
      <w:r w:rsidRPr="00A31BCB">
        <w:rPr>
          <w:rFonts w:ascii="Verdana" w:eastAsia="Times New Roman" w:hAnsi="Verdana"/>
          <w:sz w:val="16"/>
          <w:szCs w:val="16"/>
          <w:lang w:eastAsia="pt-BR"/>
        </w:rPr>
        <w:t xml:space="preserve">0,8357 </w:t>
      </w:r>
      <w:r w:rsidRPr="00A31BCB">
        <w:rPr>
          <w:rFonts w:ascii="Verdana" w:hAnsi="Verdana"/>
          <w:sz w:val="16"/>
          <w:szCs w:val="16"/>
        </w:rPr>
        <w:t>para corte isolado de até 30 árvores em zona urbana ou rural + apresentação de projeto e doação de mudas quando necessário.</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UMA 1,7474 + 0,0003 x AM para corte/supressão de vegetação em zona urbana, com área de corte.</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UMA 1,7474 + 0,0006 x U para manejo de Palmito limitado em 2.000 unidades.</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 xml:space="preserve">UMA </w:t>
      </w:r>
      <w:r w:rsidRPr="00A31BCB">
        <w:rPr>
          <w:rFonts w:ascii="Verdana" w:eastAsia="Times New Roman" w:hAnsi="Verdana"/>
          <w:sz w:val="16"/>
          <w:szCs w:val="16"/>
          <w:lang w:eastAsia="pt-BR"/>
        </w:rPr>
        <w:t xml:space="preserve">0,9876 </w:t>
      </w:r>
      <w:r w:rsidRPr="00A31BCB">
        <w:rPr>
          <w:rFonts w:ascii="Verdana" w:hAnsi="Verdana"/>
          <w:sz w:val="16"/>
          <w:szCs w:val="16"/>
        </w:rPr>
        <w:t>para aproveitamento de árvores mortas ou caídas em propriedades rurais.</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 xml:space="preserve">UMA 1,7474 para análise de projeto de corte de vegetação – AUC para florestas plantadas em áreas protegidas (Área de Preservação Permanente - APP, Unidade de Conservação - UC, etc.), com recomposição vegetal. </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 xml:space="preserve">UMA </w:t>
      </w:r>
      <w:r w:rsidRPr="00A31BCB">
        <w:rPr>
          <w:rFonts w:ascii="Verdana" w:eastAsia="Times New Roman" w:hAnsi="Verdana"/>
          <w:sz w:val="16"/>
          <w:szCs w:val="16"/>
          <w:lang w:eastAsia="pt-BR"/>
        </w:rPr>
        <w:t xml:space="preserve">0,9876 </w:t>
      </w:r>
      <w:r w:rsidRPr="00A31BCB">
        <w:rPr>
          <w:rFonts w:ascii="Verdana" w:hAnsi="Verdana"/>
          <w:sz w:val="16"/>
          <w:szCs w:val="16"/>
        </w:rPr>
        <w:t>para corte eventual em zona rural (20m³ ou 20 unidades).</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UMA 1,7474 para supressão ou exploração de vegetação secundária em estágio inicial cujo proprietário se caracterize como pequeno produtor rural, para fins agrosilvopastoris no limite de até 2,0ha/ano.</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UMA 1,7474 para supressão ou exploração de vegetação secundária em estágio inicial cujo proprietário não se caracterize como pequeno produtor rural, no limite de até 3,0ha, uma única vez.</w:t>
      </w:r>
    </w:p>
    <w:p w:rsidR="00F1278B" w:rsidRPr="00A31BCB" w:rsidRDefault="00F1278B" w:rsidP="00591AD7">
      <w:pPr>
        <w:spacing w:after="0" w:line="360" w:lineRule="auto"/>
        <w:jc w:val="both"/>
        <w:rPr>
          <w:rFonts w:ascii="Verdana" w:hAnsi="Verdana"/>
          <w:bCs/>
          <w:sz w:val="16"/>
          <w:szCs w:val="16"/>
        </w:rPr>
      </w:pPr>
    </w:p>
    <w:p w:rsidR="008A7440" w:rsidRPr="00A31BCB" w:rsidRDefault="00460290" w:rsidP="00591AD7">
      <w:pPr>
        <w:spacing w:after="0" w:line="360" w:lineRule="auto"/>
        <w:jc w:val="both"/>
        <w:rPr>
          <w:rFonts w:ascii="Verdana" w:hAnsi="Verdana"/>
          <w:bCs/>
          <w:sz w:val="16"/>
          <w:szCs w:val="16"/>
        </w:rPr>
      </w:pPr>
      <w:r w:rsidRPr="00A31BCB">
        <w:rPr>
          <w:rFonts w:ascii="Verdana" w:hAnsi="Verdana"/>
          <w:bCs/>
          <w:sz w:val="16"/>
          <w:szCs w:val="16"/>
        </w:rPr>
        <w:t>Isento = autorização municipal para transporte de produtos e subprodutos florestais no caso de pequenos produtores rurais ou posse rural familiar.</w:t>
      </w:r>
    </w:p>
    <w:p w:rsidR="008A7440" w:rsidRPr="00A31BCB" w:rsidRDefault="008A7440" w:rsidP="00591AD7">
      <w:pPr>
        <w:spacing w:after="0" w:line="360" w:lineRule="auto"/>
        <w:jc w:val="both"/>
        <w:rPr>
          <w:rFonts w:ascii="Verdana" w:hAnsi="Verdana"/>
          <w:bCs/>
          <w:sz w:val="16"/>
          <w:szCs w:val="16"/>
        </w:rPr>
      </w:pPr>
    </w:p>
    <w:p w:rsidR="008A7440" w:rsidRPr="00A31BCB" w:rsidRDefault="00460290" w:rsidP="00591AD7">
      <w:pPr>
        <w:spacing w:after="0" w:line="360" w:lineRule="auto"/>
        <w:jc w:val="both"/>
        <w:rPr>
          <w:rFonts w:ascii="Verdana" w:hAnsi="Verdana"/>
          <w:bCs/>
          <w:sz w:val="16"/>
          <w:szCs w:val="16"/>
        </w:rPr>
      </w:pPr>
      <w:r w:rsidRPr="00A31BCB">
        <w:rPr>
          <w:rFonts w:ascii="Verdana" w:hAnsi="Verdana"/>
          <w:bCs/>
          <w:sz w:val="16"/>
          <w:szCs w:val="16"/>
        </w:rPr>
        <w:t>5. FÓRMULA PARA COBRANÇA DOS SERVIÇOS DE LICENCIAMENTO DE TERRAPLENAGEM EM ÁREA URBANA:</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 xml:space="preserve">UMA </w:t>
      </w:r>
      <w:r w:rsidRPr="00A31BCB">
        <w:rPr>
          <w:rFonts w:ascii="Verdana" w:eastAsia="Times New Roman" w:hAnsi="Verdana"/>
          <w:sz w:val="16"/>
          <w:szCs w:val="16"/>
          <w:lang w:eastAsia="pt-BR"/>
        </w:rPr>
        <w:t xml:space="preserve">0,8357 </w:t>
      </w:r>
      <w:r w:rsidRPr="00A31BCB">
        <w:rPr>
          <w:rFonts w:ascii="Verdana" w:hAnsi="Verdana"/>
          <w:sz w:val="16"/>
          <w:szCs w:val="16"/>
        </w:rPr>
        <w:t>para AM &lt;= 500</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 xml:space="preserve">UMA </w:t>
      </w:r>
      <w:r w:rsidRPr="00A31BCB">
        <w:rPr>
          <w:rFonts w:ascii="Verdana" w:eastAsia="Times New Roman" w:hAnsi="Verdana"/>
          <w:sz w:val="16"/>
          <w:szCs w:val="16"/>
          <w:lang w:eastAsia="pt-BR"/>
        </w:rPr>
        <w:t xml:space="preserve">0,8357 </w:t>
      </w:r>
      <w:r w:rsidRPr="00A31BCB">
        <w:rPr>
          <w:rFonts w:ascii="Verdana" w:hAnsi="Verdana"/>
          <w:sz w:val="16"/>
          <w:szCs w:val="16"/>
        </w:rPr>
        <w:t>+ 0,0010 x AM para AM &gt; 500 e &lt;= 2.000</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 xml:space="preserve">UMA </w:t>
      </w:r>
      <w:r w:rsidRPr="00A31BCB">
        <w:rPr>
          <w:rFonts w:ascii="Verdana" w:eastAsia="Times New Roman" w:hAnsi="Verdana"/>
          <w:sz w:val="16"/>
          <w:szCs w:val="16"/>
          <w:lang w:eastAsia="pt-BR"/>
        </w:rPr>
        <w:t xml:space="preserve">0,8357 </w:t>
      </w:r>
      <w:r w:rsidRPr="00A31BCB">
        <w:rPr>
          <w:rFonts w:ascii="Verdana" w:hAnsi="Verdana"/>
          <w:sz w:val="16"/>
          <w:szCs w:val="16"/>
        </w:rPr>
        <w:t>+ 0,0010 x AM para AM &gt; 2.000 e &lt;= 5.000</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 xml:space="preserve">UMA </w:t>
      </w:r>
      <w:r w:rsidRPr="00A31BCB">
        <w:rPr>
          <w:rFonts w:ascii="Verdana" w:eastAsia="Times New Roman" w:hAnsi="Verdana"/>
          <w:sz w:val="16"/>
          <w:szCs w:val="16"/>
          <w:lang w:eastAsia="pt-BR"/>
        </w:rPr>
        <w:t xml:space="preserve">0,8357 </w:t>
      </w:r>
      <w:r w:rsidRPr="00A31BCB">
        <w:rPr>
          <w:rFonts w:ascii="Verdana" w:hAnsi="Verdana"/>
          <w:sz w:val="16"/>
          <w:szCs w:val="16"/>
        </w:rPr>
        <w:t>+ 0,0013 x AM para AM &gt; 5.000</w:t>
      </w:r>
    </w:p>
    <w:p w:rsidR="008A7440" w:rsidRPr="00A31BCB" w:rsidRDefault="008A7440" w:rsidP="00591AD7">
      <w:pPr>
        <w:spacing w:after="0" w:line="360" w:lineRule="auto"/>
        <w:jc w:val="both"/>
        <w:rPr>
          <w:rFonts w:ascii="Verdana" w:hAnsi="Verdana"/>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6. FÓRMULA PARA COBRANÇA DOS SERVIÇOS DE LICENCIAMENTO DE TERRAPLENAGEM EM ÁREA RURAL:</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 xml:space="preserve">UMA </w:t>
      </w:r>
      <w:r w:rsidRPr="00A31BCB">
        <w:rPr>
          <w:rFonts w:ascii="Verdana" w:eastAsia="Times New Roman" w:hAnsi="Verdana"/>
          <w:sz w:val="16"/>
          <w:szCs w:val="16"/>
          <w:lang w:eastAsia="pt-BR"/>
        </w:rPr>
        <w:t xml:space="preserve">0,8357 </w:t>
      </w:r>
      <w:r w:rsidRPr="00A31BCB">
        <w:rPr>
          <w:rFonts w:ascii="Verdana" w:hAnsi="Verdana"/>
          <w:sz w:val="16"/>
          <w:szCs w:val="16"/>
        </w:rPr>
        <w:t>para AM &lt;= 500</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 xml:space="preserve">UMA </w:t>
      </w:r>
      <w:r w:rsidRPr="00A31BCB">
        <w:rPr>
          <w:rFonts w:ascii="Verdana" w:eastAsia="Times New Roman" w:hAnsi="Verdana"/>
          <w:sz w:val="16"/>
          <w:szCs w:val="16"/>
          <w:lang w:eastAsia="pt-BR"/>
        </w:rPr>
        <w:t xml:space="preserve">0,8357 </w:t>
      </w:r>
      <w:r w:rsidRPr="00A31BCB">
        <w:rPr>
          <w:rFonts w:ascii="Verdana" w:hAnsi="Verdana"/>
          <w:sz w:val="16"/>
          <w:szCs w:val="16"/>
        </w:rPr>
        <w:t>+ 0,0003 x AM para AM &gt; 500 e &lt;= 2.000</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lastRenderedPageBreak/>
        <w:t xml:space="preserve">UMA </w:t>
      </w:r>
      <w:r w:rsidRPr="00A31BCB">
        <w:rPr>
          <w:rFonts w:ascii="Verdana" w:eastAsia="Times New Roman" w:hAnsi="Verdana"/>
          <w:sz w:val="16"/>
          <w:szCs w:val="16"/>
          <w:lang w:eastAsia="pt-BR"/>
        </w:rPr>
        <w:t xml:space="preserve">0,8357 </w:t>
      </w:r>
      <w:r w:rsidRPr="00A31BCB">
        <w:rPr>
          <w:rFonts w:ascii="Verdana" w:hAnsi="Verdana"/>
          <w:sz w:val="16"/>
          <w:szCs w:val="16"/>
        </w:rPr>
        <w:t>+ 0,0003 x AM para AM &gt; 2.000 e &lt;= 5.000</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 xml:space="preserve">UMA </w:t>
      </w:r>
      <w:r w:rsidRPr="00A31BCB">
        <w:rPr>
          <w:rFonts w:ascii="Verdana" w:eastAsia="Times New Roman" w:hAnsi="Verdana"/>
          <w:sz w:val="16"/>
          <w:szCs w:val="16"/>
          <w:lang w:eastAsia="pt-BR"/>
        </w:rPr>
        <w:t xml:space="preserve">0,8357 </w:t>
      </w:r>
      <w:r w:rsidRPr="00A31BCB">
        <w:rPr>
          <w:rFonts w:ascii="Verdana" w:hAnsi="Verdana"/>
          <w:sz w:val="16"/>
          <w:szCs w:val="16"/>
        </w:rPr>
        <w:t>+ 0,0006 x AM para AM &gt; 5.000</w:t>
      </w:r>
    </w:p>
    <w:p w:rsidR="008A7440" w:rsidRPr="00A31BCB" w:rsidRDefault="008A7440" w:rsidP="00591AD7">
      <w:pPr>
        <w:spacing w:after="0" w:line="360" w:lineRule="auto"/>
        <w:jc w:val="both"/>
        <w:rPr>
          <w:rFonts w:ascii="Verdana" w:hAnsi="Verdana"/>
          <w:bCs/>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bCs/>
          <w:sz w:val="16"/>
          <w:szCs w:val="16"/>
        </w:rPr>
        <w:t xml:space="preserve">7. CERTIDÕES </w:t>
      </w:r>
      <w:r w:rsidRPr="00A31BCB">
        <w:rPr>
          <w:rFonts w:ascii="Verdana" w:hAnsi="Verdana"/>
          <w:bCs/>
          <w:caps/>
          <w:sz w:val="16"/>
          <w:szCs w:val="16"/>
        </w:rPr>
        <w:t>e</w:t>
      </w:r>
      <w:r w:rsidRPr="00A31BCB">
        <w:rPr>
          <w:rFonts w:ascii="Verdana" w:hAnsi="Verdana"/>
          <w:bCs/>
          <w:sz w:val="16"/>
          <w:szCs w:val="16"/>
        </w:rPr>
        <w:t xml:space="preserve"> DECLARAÇÕES DIVERSAS:</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 xml:space="preserve">Pr = UMA </w:t>
      </w:r>
      <w:r w:rsidRPr="00A31BCB">
        <w:rPr>
          <w:rFonts w:ascii="Verdana" w:eastAsia="Times New Roman" w:hAnsi="Verdana"/>
          <w:sz w:val="16"/>
          <w:szCs w:val="16"/>
          <w:lang w:eastAsia="pt-BR"/>
        </w:rPr>
        <w:t>0,8357</w:t>
      </w:r>
    </w:p>
    <w:p w:rsidR="00F1278B" w:rsidRPr="00A31BCB" w:rsidRDefault="00F1278B" w:rsidP="00591AD7">
      <w:pPr>
        <w:spacing w:after="0" w:line="360" w:lineRule="auto"/>
        <w:jc w:val="both"/>
        <w:rPr>
          <w:rFonts w:ascii="Verdana" w:hAnsi="Verdana"/>
          <w:bCs/>
          <w:sz w:val="16"/>
          <w:szCs w:val="16"/>
        </w:rPr>
      </w:pPr>
    </w:p>
    <w:p w:rsidR="008A7440" w:rsidRPr="00A31BCB" w:rsidRDefault="00460290" w:rsidP="00591AD7">
      <w:pPr>
        <w:spacing w:after="0" w:line="360" w:lineRule="auto"/>
        <w:jc w:val="both"/>
        <w:rPr>
          <w:rFonts w:ascii="Verdana" w:hAnsi="Verdana"/>
          <w:bCs/>
          <w:sz w:val="16"/>
          <w:szCs w:val="16"/>
        </w:rPr>
      </w:pPr>
      <w:r w:rsidRPr="00A31BCB">
        <w:rPr>
          <w:rFonts w:ascii="Verdana" w:hAnsi="Verdana"/>
          <w:bCs/>
          <w:sz w:val="16"/>
          <w:szCs w:val="16"/>
        </w:rPr>
        <w:t>7.1. Certidão de Conformidade Ambiental</w:t>
      </w:r>
    </w:p>
    <w:p w:rsidR="008A7440" w:rsidRPr="00A31BCB" w:rsidRDefault="00460290" w:rsidP="00591AD7">
      <w:pPr>
        <w:spacing w:after="0" w:line="360" w:lineRule="auto"/>
        <w:jc w:val="both"/>
        <w:rPr>
          <w:rFonts w:ascii="Verdana" w:hAnsi="Verdana"/>
          <w:bCs/>
          <w:sz w:val="16"/>
          <w:szCs w:val="16"/>
        </w:rPr>
      </w:pPr>
      <w:r w:rsidRPr="00A31BCB">
        <w:rPr>
          <w:rFonts w:ascii="Verdana" w:hAnsi="Verdana"/>
          <w:bCs/>
          <w:sz w:val="16"/>
          <w:szCs w:val="16"/>
        </w:rPr>
        <w:t>UMA 1,0</w:t>
      </w:r>
    </w:p>
    <w:p w:rsidR="00F1278B" w:rsidRPr="00A31BCB" w:rsidRDefault="00F1278B" w:rsidP="00591AD7">
      <w:pPr>
        <w:spacing w:after="0" w:line="360" w:lineRule="auto"/>
        <w:jc w:val="both"/>
        <w:rPr>
          <w:rFonts w:ascii="Verdana" w:hAnsi="Verdana"/>
          <w:bCs/>
          <w:sz w:val="16"/>
          <w:szCs w:val="16"/>
        </w:rPr>
      </w:pPr>
    </w:p>
    <w:p w:rsidR="008A7440" w:rsidRPr="00A31BCB" w:rsidRDefault="00460290" w:rsidP="00591AD7">
      <w:pPr>
        <w:spacing w:after="0" w:line="360" w:lineRule="auto"/>
        <w:jc w:val="both"/>
        <w:rPr>
          <w:rFonts w:ascii="Verdana" w:hAnsi="Verdana"/>
          <w:bCs/>
          <w:sz w:val="16"/>
          <w:szCs w:val="16"/>
        </w:rPr>
      </w:pPr>
      <w:r w:rsidRPr="00A31BCB">
        <w:rPr>
          <w:rFonts w:ascii="Verdana" w:hAnsi="Verdana"/>
          <w:bCs/>
          <w:sz w:val="16"/>
          <w:szCs w:val="16"/>
        </w:rPr>
        <w:t>7.2. Declaração de atividade não constante</w:t>
      </w:r>
    </w:p>
    <w:p w:rsidR="008A7440" w:rsidRPr="00A31BCB" w:rsidRDefault="00460290" w:rsidP="00591AD7">
      <w:pPr>
        <w:spacing w:after="0" w:line="360" w:lineRule="auto"/>
        <w:jc w:val="both"/>
        <w:rPr>
          <w:rFonts w:ascii="Verdana" w:hAnsi="Verdana"/>
          <w:bCs/>
          <w:sz w:val="16"/>
          <w:szCs w:val="16"/>
        </w:rPr>
      </w:pPr>
      <w:r w:rsidRPr="00A31BCB">
        <w:rPr>
          <w:rFonts w:ascii="Verdana" w:hAnsi="Verdana"/>
          <w:bCs/>
          <w:sz w:val="16"/>
          <w:szCs w:val="16"/>
        </w:rPr>
        <w:t>UMA 1,0</w:t>
      </w:r>
    </w:p>
    <w:p w:rsidR="008A7440" w:rsidRPr="00A31BCB" w:rsidRDefault="008A7440" w:rsidP="00591AD7">
      <w:pPr>
        <w:spacing w:after="0" w:line="360" w:lineRule="auto"/>
        <w:jc w:val="both"/>
        <w:rPr>
          <w:rFonts w:ascii="Verdana" w:hAnsi="Verdana"/>
          <w:bCs/>
          <w:sz w:val="16"/>
          <w:szCs w:val="16"/>
        </w:rPr>
      </w:pPr>
    </w:p>
    <w:p w:rsidR="008A7440" w:rsidRPr="00A31BCB" w:rsidRDefault="00460290" w:rsidP="00591AD7">
      <w:pPr>
        <w:spacing w:after="0" w:line="360" w:lineRule="auto"/>
        <w:jc w:val="both"/>
        <w:rPr>
          <w:rFonts w:ascii="Verdana" w:hAnsi="Verdana"/>
          <w:bCs/>
          <w:sz w:val="16"/>
          <w:szCs w:val="16"/>
        </w:rPr>
      </w:pPr>
      <w:r w:rsidRPr="00A31BCB">
        <w:rPr>
          <w:rFonts w:ascii="Verdana" w:hAnsi="Verdana"/>
          <w:bCs/>
          <w:sz w:val="16"/>
          <w:szCs w:val="16"/>
        </w:rPr>
        <w:t>8. AUTORIZAÇÃO AMBIENTAL – AuA</w:t>
      </w:r>
    </w:p>
    <w:p w:rsidR="001100AD" w:rsidRPr="00A31BCB" w:rsidRDefault="001100AD" w:rsidP="00591AD7">
      <w:pPr>
        <w:spacing w:after="0" w:line="360" w:lineRule="auto"/>
        <w:jc w:val="both"/>
        <w:rPr>
          <w:rFonts w:ascii="Verdana" w:hAnsi="Verdana"/>
          <w:bCs/>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TAXA DE VISTORIA NO VALOR DE 1,0 UMA +:</w:t>
      </w:r>
    </w:p>
    <w:tbl>
      <w:tblPr>
        <w:tblW w:w="9372" w:type="dxa"/>
        <w:tblInd w:w="6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2907"/>
        <w:gridCol w:w="1418"/>
        <w:gridCol w:w="1466"/>
        <w:gridCol w:w="1286"/>
        <w:gridCol w:w="1132"/>
        <w:gridCol w:w="1163"/>
      </w:tblGrid>
      <w:tr w:rsidR="008A7440" w:rsidRPr="00A31BCB" w:rsidTr="00F1278B">
        <w:trPr>
          <w:gridBefore w:val="2"/>
          <w:wBefore w:w="4325" w:type="dxa"/>
          <w:cantSplit/>
        </w:trPr>
        <w:tc>
          <w:tcPr>
            <w:tcW w:w="5047" w:type="dxa"/>
            <w:gridSpan w:val="4"/>
            <w:tcBorders>
              <w:top w:val="single" w:sz="4" w:space="0" w:color="auto"/>
              <w:left w:val="single" w:sz="4" w:space="0" w:color="auto"/>
              <w:bottom w:val="single" w:sz="4" w:space="0" w:color="auto"/>
              <w:right w:val="single" w:sz="4" w:space="0" w:color="auto"/>
            </w:tcBorders>
          </w:tcPr>
          <w:p w:rsidR="008A7440" w:rsidRPr="00A31BCB" w:rsidRDefault="00460290" w:rsidP="00F1278B">
            <w:pPr>
              <w:spacing w:after="0" w:line="360" w:lineRule="auto"/>
              <w:jc w:val="center"/>
              <w:rPr>
                <w:rFonts w:ascii="Verdana" w:hAnsi="Verdana"/>
                <w:sz w:val="16"/>
                <w:szCs w:val="16"/>
              </w:rPr>
            </w:pPr>
            <w:r w:rsidRPr="00A31BCB">
              <w:rPr>
                <w:rFonts w:ascii="Verdana" w:hAnsi="Verdana"/>
                <w:bCs/>
                <w:sz w:val="16"/>
                <w:szCs w:val="16"/>
              </w:rPr>
              <w:t>POTENCIAL POLUIDOR / DEGRADADOR GERAL</w:t>
            </w:r>
          </w:p>
        </w:tc>
      </w:tr>
      <w:tr w:rsidR="008A7440" w:rsidRPr="00A31BCB" w:rsidTr="00F1278B">
        <w:trPr>
          <w:gridBefore w:val="2"/>
          <w:wBefore w:w="4325" w:type="dxa"/>
          <w:cantSplit/>
        </w:trPr>
        <w:tc>
          <w:tcPr>
            <w:tcW w:w="1466" w:type="dxa"/>
            <w:tcBorders>
              <w:top w:val="single" w:sz="4" w:space="0" w:color="auto"/>
              <w:left w:val="single" w:sz="6" w:space="0" w:color="auto"/>
              <w:bottom w:val="single" w:sz="6" w:space="0" w:color="auto"/>
              <w:right w:val="single" w:sz="6" w:space="0" w:color="auto"/>
            </w:tcBorders>
          </w:tcPr>
          <w:p w:rsidR="008A7440" w:rsidRPr="00A31BCB" w:rsidRDefault="00460290" w:rsidP="00F1278B">
            <w:pPr>
              <w:spacing w:after="0" w:line="360" w:lineRule="auto"/>
              <w:jc w:val="center"/>
              <w:rPr>
                <w:rFonts w:ascii="Verdana" w:hAnsi="Verdana"/>
                <w:sz w:val="16"/>
                <w:szCs w:val="16"/>
              </w:rPr>
            </w:pPr>
            <w:r w:rsidRPr="00A31BCB">
              <w:rPr>
                <w:rFonts w:ascii="Verdana" w:hAnsi="Verdana"/>
                <w:sz w:val="16"/>
                <w:szCs w:val="16"/>
                <w:lang w:val="en-US"/>
              </w:rPr>
              <w:t>P</w:t>
            </w:r>
          </w:p>
        </w:tc>
        <w:tc>
          <w:tcPr>
            <w:tcW w:w="1286" w:type="dxa"/>
            <w:tcBorders>
              <w:top w:val="single" w:sz="4" w:space="0" w:color="auto"/>
              <w:left w:val="single" w:sz="6" w:space="0" w:color="auto"/>
              <w:bottom w:val="single" w:sz="6" w:space="0" w:color="auto"/>
              <w:right w:val="single" w:sz="6" w:space="0" w:color="auto"/>
            </w:tcBorders>
          </w:tcPr>
          <w:p w:rsidR="008A7440" w:rsidRPr="00A31BCB" w:rsidRDefault="00460290" w:rsidP="00F1278B">
            <w:pPr>
              <w:spacing w:after="0" w:line="360" w:lineRule="auto"/>
              <w:jc w:val="center"/>
              <w:rPr>
                <w:rFonts w:ascii="Verdana" w:hAnsi="Verdana"/>
                <w:sz w:val="16"/>
                <w:szCs w:val="16"/>
              </w:rPr>
            </w:pPr>
            <w:r w:rsidRPr="00A31BCB">
              <w:rPr>
                <w:rFonts w:ascii="Verdana" w:hAnsi="Verdana"/>
                <w:sz w:val="16"/>
                <w:szCs w:val="16"/>
              </w:rPr>
              <w:t>Valor (UMA)</w:t>
            </w:r>
          </w:p>
        </w:tc>
        <w:tc>
          <w:tcPr>
            <w:tcW w:w="1132" w:type="dxa"/>
            <w:tcBorders>
              <w:top w:val="single" w:sz="4" w:space="0" w:color="auto"/>
              <w:left w:val="single" w:sz="6" w:space="0" w:color="auto"/>
              <w:bottom w:val="single" w:sz="6" w:space="0" w:color="auto"/>
              <w:right w:val="single" w:sz="6" w:space="0" w:color="auto"/>
            </w:tcBorders>
          </w:tcPr>
          <w:p w:rsidR="008A7440" w:rsidRPr="00A31BCB" w:rsidRDefault="00460290" w:rsidP="00F1278B">
            <w:pPr>
              <w:spacing w:after="0" w:line="360" w:lineRule="auto"/>
              <w:jc w:val="center"/>
              <w:rPr>
                <w:rFonts w:ascii="Verdana" w:hAnsi="Verdana"/>
                <w:sz w:val="16"/>
                <w:szCs w:val="16"/>
              </w:rPr>
            </w:pPr>
            <w:r w:rsidRPr="00A31BCB">
              <w:rPr>
                <w:rFonts w:ascii="Verdana" w:hAnsi="Verdana"/>
                <w:sz w:val="16"/>
                <w:szCs w:val="16"/>
                <w:lang w:val="en-US"/>
              </w:rPr>
              <w:t>M</w:t>
            </w:r>
          </w:p>
        </w:tc>
        <w:tc>
          <w:tcPr>
            <w:tcW w:w="1163" w:type="dxa"/>
            <w:tcBorders>
              <w:top w:val="single" w:sz="4" w:space="0" w:color="auto"/>
              <w:left w:val="single" w:sz="6" w:space="0" w:color="auto"/>
              <w:bottom w:val="single" w:sz="6" w:space="0" w:color="auto"/>
              <w:right w:val="single" w:sz="6" w:space="0" w:color="auto"/>
            </w:tcBorders>
          </w:tcPr>
          <w:p w:rsidR="008A7440" w:rsidRPr="00A31BCB" w:rsidRDefault="00460290" w:rsidP="00F1278B">
            <w:pPr>
              <w:spacing w:after="0" w:line="360" w:lineRule="auto"/>
              <w:jc w:val="center"/>
              <w:rPr>
                <w:rFonts w:ascii="Verdana" w:hAnsi="Verdana"/>
                <w:sz w:val="16"/>
                <w:szCs w:val="16"/>
              </w:rPr>
            </w:pPr>
            <w:r w:rsidRPr="00A31BCB">
              <w:rPr>
                <w:rFonts w:ascii="Verdana" w:hAnsi="Verdana"/>
                <w:sz w:val="16"/>
                <w:szCs w:val="16"/>
              </w:rPr>
              <w:t>Valor (UMA)</w:t>
            </w:r>
          </w:p>
        </w:tc>
      </w:tr>
      <w:tr w:rsidR="008A7440" w:rsidRPr="00A31BCB" w:rsidTr="001100AD">
        <w:trPr>
          <w:cantSplit/>
        </w:trPr>
        <w:tc>
          <w:tcPr>
            <w:tcW w:w="2907" w:type="dxa"/>
            <w:vMerge w:val="restart"/>
            <w:tcBorders>
              <w:top w:val="single" w:sz="6" w:space="0" w:color="auto"/>
              <w:left w:val="single" w:sz="6" w:space="0" w:color="auto"/>
              <w:right w:val="single" w:sz="6" w:space="0" w:color="auto"/>
            </w:tcBorders>
            <w:vAlign w:val="center"/>
          </w:tcPr>
          <w:p w:rsidR="008A7440" w:rsidRPr="00A31BCB" w:rsidRDefault="00460290" w:rsidP="00591AD7">
            <w:pPr>
              <w:spacing w:after="0" w:line="360" w:lineRule="auto"/>
              <w:jc w:val="both"/>
              <w:rPr>
                <w:rFonts w:ascii="Verdana" w:hAnsi="Verdana"/>
                <w:sz w:val="16"/>
                <w:szCs w:val="16"/>
              </w:rPr>
            </w:pPr>
            <w:r w:rsidRPr="00A31BCB">
              <w:rPr>
                <w:rFonts w:ascii="Verdana" w:hAnsi="Verdana"/>
                <w:bCs/>
                <w:sz w:val="16"/>
                <w:szCs w:val="16"/>
              </w:rPr>
              <w:t>PORTE DO EMPREENDIMENTO</w:t>
            </w:r>
          </w:p>
        </w:tc>
        <w:tc>
          <w:tcPr>
            <w:tcW w:w="1418" w:type="dxa"/>
            <w:tcBorders>
              <w:top w:val="single" w:sz="6" w:space="0" w:color="auto"/>
              <w:left w:val="single" w:sz="6" w:space="0" w:color="auto"/>
              <w:bottom w:val="single" w:sz="6" w:space="0" w:color="auto"/>
              <w:right w:val="single" w:sz="6" w:space="0" w:color="auto"/>
            </w:tcBorders>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lang w:val="en-US"/>
              </w:rPr>
              <w:t xml:space="preserve">inferior a P </w:t>
            </w:r>
          </w:p>
        </w:tc>
        <w:tc>
          <w:tcPr>
            <w:tcW w:w="1466" w:type="dxa"/>
            <w:tcBorders>
              <w:top w:val="single" w:sz="6" w:space="0" w:color="auto"/>
              <w:left w:val="single" w:sz="6" w:space="0" w:color="auto"/>
              <w:bottom w:val="single" w:sz="6" w:space="0" w:color="auto"/>
              <w:right w:val="single" w:sz="6" w:space="0" w:color="auto"/>
            </w:tcBorders>
          </w:tcPr>
          <w:p w:rsidR="008A7440" w:rsidRPr="00A31BCB" w:rsidRDefault="00460290" w:rsidP="00F1278B">
            <w:pPr>
              <w:spacing w:after="0" w:line="360" w:lineRule="auto"/>
              <w:jc w:val="right"/>
              <w:rPr>
                <w:rFonts w:ascii="Verdana" w:hAnsi="Verdana"/>
                <w:sz w:val="16"/>
                <w:szCs w:val="16"/>
              </w:rPr>
            </w:pPr>
            <w:r w:rsidRPr="00A31BCB">
              <w:rPr>
                <w:rFonts w:ascii="Verdana" w:hAnsi="Verdana"/>
                <w:sz w:val="16"/>
                <w:szCs w:val="16"/>
                <w:lang w:val="en-US"/>
              </w:rPr>
              <w:t>P,P</w:t>
            </w:r>
          </w:p>
        </w:tc>
        <w:tc>
          <w:tcPr>
            <w:tcW w:w="1286" w:type="dxa"/>
            <w:tcBorders>
              <w:top w:val="single" w:sz="6" w:space="0" w:color="auto"/>
              <w:left w:val="single" w:sz="6" w:space="0" w:color="auto"/>
              <w:bottom w:val="single" w:sz="6" w:space="0" w:color="auto"/>
              <w:right w:val="single" w:sz="6" w:space="0" w:color="auto"/>
            </w:tcBorders>
          </w:tcPr>
          <w:p w:rsidR="008A7440" w:rsidRPr="00A31BCB" w:rsidRDefault="00460290" w:rsidP="00F1278B">
            <w:pPr>
              <w:spacing w:after="0" w:line="360" w:lineRule="auto"/>
              <w:jc w:val="right"/>
              <w:rPr>
                <w:rFonts w:ascii="Verdana" w:hAnsi="Verdana"/>
                <w:sz w:val="16"/>
                <w:szCs w:val="16"/>
              </w:rPr>
            </w:pPr>
            <w:r w:rsidRPr="00A31BCB">
              <w:rPr>
                <w:rFonts w:ascii="Verdana" w:hAnsi="Verdana"/>
                <w:sz w:val="16"/>
                <w:szCs w:val="16"/>
              </w:rPr>
              <w:t>3,00</w:t>
            </w:r>
          </w:p>
        </w:tc>
        <w:tc>
          <w:tcPr>
            <w:tcW w:w="1132" w:type="dxa"/>
            <w:tcBorders>
              <w:top w:val="single" w:sz="6" w:space="0" w:color="auto"/>
              <w:left w:val="single" w:sz="6" w:space="0" w:color="auto"/>
              <w:bottom w:val="single" w:sz="6" w:space="0" w:color="auto"/>
              <w:right w:val="single" w:sz="6" w:space="0" w:color="auto"/>
            </w:tcBorders>
          </w:tcPr>
          <w:p w:rsidR="008A7440" w:rsidRPr="00A31BCB" w:rsidRDefault="00460290" w:rsidP="00F1278B">
            <w:pPr>
              <w:spacing w:after="0" w:line="360" w:lineRule="auto"/>
              <w:jc w:val="right"/>
              <w:rPr>
                <w:rFonts w:ascii="Verdana" w:hAnsi="Verdana"/>
                <w:sz w:val="16"/>
                <w:szCs w:val="16"/>
              </w:rPr>
            </w:pPr>
            <w:r w:rsidRPr="00A31BCB">
              <w:rPr>
                <w:rFonts w:ascii="Verdana" w:hAnsi="Verdana"/>
                <w:sz w:val="16"/>
                <w:szCs w:val="16"/>
              </w:rPr>
              <w:t>P,M</w:t>
            </w:r>
          </w:p>
        </w:tc>
        <w:tc>
          <w:tcPr>
            <w:tcW w:w="1163" w:type="dxa"/>
            <w:tcBorders>
              <w:top w:val="single" w:sz="6" w:space="0" w:color="auto"/>
              <w:left w:val="single" w:sz="6" w:space="0" w:color="auto"/>
              <w:bottom w:val="single" w:sz="6" w:space="0" w:color="auto"/>
              <w:right w:val="single" w:sz="6" w:space="0" w:color="auto"/>
            </w:tcBorders>
          </w:tcPr>
          <w:p w:rsidR="008A7440" w:rsidRPr="00A31BCB" w:rsidRDefault="00460290" w:rsidP="00F1278B">
            <w:pPr>
              <w:spacing w:after="0" w:line="360" w:lineRule="auto"/>
              <w:jc w:val="right"/>
              <w:rPr>
                <w:rFonts w:ascii="Verdana" w:hAnsi="Verdana"/>
                <w:sz w:val="16"/>
                <w:szCs w:val="16"/>
              </w:rPr>
            </w:pPr>
            <w:r w:rsidRPr="00A31BCB">
              <w:rPr>
                <w:rFonts w:ascii="Verdana" w:hAnsi="Verdana"/>
                <w:sz w:val="16"/>
                <w:szCs w:val="16"/>
              </w:rPr>
              <w:t>3,50</w:t>
            </w:r>
          </w:p>
        </w:tc>
      </w:tr>
      <w:tr w:rsidR="008A7440" w:rsidRPr="00A31BCB" w:rsidTr="001100AD">
        <w:trPr>
          <w:cantSplit/>
        </w:trPr>
        <w:tc>
          <w:tcPr>
            <w:tcW w:w="2907" w:type="dxa"/>
            <w:vMerge/>
            <w:tcBorders>
              <w:left w:val="single" w:sz="6" w:space="0" w:color="auto"/>
              <w:right w:val="single" w:sz="6" w:space="0" w:color="auto"/>
            </w:tcBorders>
            <w:vAlign w:val="center"/>
          </w:tcPr>
          <w:p w:rsidR="008A7440" w:rsidRPr="00A31BCB" w:rsidRDefault="008A7440" w:rsidP="00591AD7">
            <w:pPr>
              <w:spacing w:after="0" w:line="360" w:lineRule="auto"/>
              <w:jc w:val="both"/>
              <w:rPr>
                <w:rFonts w:ascii="Verdana" w:hAnsi="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lang w:val="en-US"/>
              </w:rPr>
              <w:t>inferior a M</w:t>
            </w:r>
          </w:p>
        </w:tc>
        <w:tc>
          <w:tcPr>
            <w:tcW w:w="1466" w:type="dxa"/>
            <w:tcBorders>
              <w:top w:val="single" w:sz="6" w:space="0" w:color="auto"/>
              <w:left w:val="single" w:sz="6" w:space="0" w:color="auto"/>
              <w:bottom w:val="single" w:sz="6" w:space="0" w:color="auto"/>
              <w:right w:val="single" w:sz="6" w:space="0" w:color="auto"/>
            </w:tcBorders>
          </w:tcPr>
          <w:p w:rsidR="008A7440" w:rsidRPr="00A31BCB" w:rsidRDefault="00460290" w:rsidP="00F1278B">
            <w:pPr>
              <w:spacing w:after="0" w:line="360" w:lineRule="auto"/>
              <w:jc w:val="right"/>
              <w:rPr>
                <w:rFonts w:ascii="Verdana" w:hAnsi="Verdana"/>
                <w:sz w:val="16"/>
                <w:szCs w:val="16"/>
              </w:rPr>
            </w:pPr>
            <w:r w:rsidRPr="00A31BCB">
              <w:rPr>
                <w:rFonts w:ascii="Verdana" w:hAnsi="Verdana"/>
                <w:sz w:val="16"/>
                <w:szCs w:val="16"/>
              </w:rPr>
              <w:t>M,P</w:t>
            </w:r>
          </w:p>
        </w:tc>
        <w:tc>
          <w:tcPr>
            <w:tcW w:w="1286" w:type="dxa"/>
            <w:tcBorders>
              <w:top w:val="single" w:sz="6" w:space="0" w:color="auto"/>
              <w:left w:val="single" w:sz="6" w:space="0" w:color="auto"/>
              <w:bottom w:val="single" w:sz="6" w:space="0" w:color="auto"/>
              <w:right w:val="single" w:sz="6" w:space="0" w:color="auto"/>
            </w:tcBorders>
          </w:tcPr>
          <w:p w:rsidR="008A7440" w:rsidRPr="00A31BCB" w:rsidRDefault="00460290" w:rsidP="00F1278B">
            <w:pPr>
              <w:spacing w:after="0" w:line="360" w:lineRule="auto"/>
              <w:jc w:val="right"/>
              <w:rPr>
                <w:rFonts w:ascii="Verdana" w:hAnsi="Verdana"/>
                <w:sz w:val="16"/>
                <w:szCs w:val="16"/>
              </w:rPr>
            </w:pPr>
            <w:r w:rsidRPr="00A31BCB">
              <w:rPr>
                <w:rFonts w:ascii="Verdana" w:hAnsi="Verdana"/>
                <w:sz w:val="16"/>
                <w:szCs w:val="16"/>
              </w:rPr>
              <w:t>4,00</w:t>
            </w:r>
          </w:p>
        </w:tc>
        <w:tc>
          <w:tcPr>
            <w:tcW w:w="1132" w:type="dxa"/>
            <w:tcBorders>
              <w:top w:val="single" w:sz="6" w:space="0" w:color="auto"/>
              <w:left w:val="single" w:sz="6" w:space="0" w:color="auto"/>
              <w:bottom w:val="single" w:sz="6" w:space="0" w:color="auto"/>
              <w:right w:val="single" w:sz="6" w:space="0" w:color="auto"/>
            </w:tcBorders>
          </w:tcPr>
          <w:p w:rsidR="008A7440" w:rsidRPr="00A31BCB" w:rsidRDefault="00460290" w:rsidP="00F1278B">
            <w:pPr>
              <w:spacing w:after="0" w:line="360" w:lineRule="auto"/>
              <w:jc w:val="right"/>
              <w:rPr>
                <w:rFonts w:ascii="Verdana" w:hAnsi="Verdana"/>
                <w:sz w:val="16"/>
                <w:szCs w:val="16"/>
              </w:rPr>
            </w:pPr>
            <w:r w:rsidRPr="00A31BCB">
              <w:rPr>
                <w:rFonts w:ascii="Verdana" w:hAnsi="Verdana"/>
                <w:sz w:val="16"/>
                <w:szCs w:val="16"/>
              </w:rPr>
              <w:t>M,M</w:t>
            </w:r>
          </w:p>
        </w:tc>
        <w:tc>
          <w:tcPr>
            <w:tcW w:w="1163" w:type="dxa"/>
            <w:tcBorders>
              <w:top w:val="single" w:sz="6" w:space="0" w:color="auto"/>
              <w:left w:val="single" w:sz="6" w:space="0" w:color="auto"/>
              <w:bottom w:val="single" w:sz="6" w:space="0" w:color="auto"/>
              <w:right w:val="single" w:sz="6" w:space="0" w:color="auto"/>
            </w:tcBorders>
          </w:tcPr>
          <w:p w:rsidR="008A7440" w:rsidRPr="00A31BCB" w:rsidRDefault="00460290" w:rsidP="00F1278B">
            <w:pPr>
              <w:spacing w:after="0" w:line="360" w:lineRule="auto"/>
              <w:jc w:val="right"/>
              <w:rPr>
                <w:rFonts w:ascii="Verdana" w:hAnsi="Verdana"/>
                <w:sz w:val="16"/>
                <w:szCs w:val="16"/>
              </w:rPr>
            </w:pPr>
            <w:r w:rsidRPr="00A31BCB">
              <w:rPr>
                <w:rFonts w:ascii="Verdana" w:hAnsi="Verdana"/>
                <w:sz w:val="16"/>
                <w:szCs w:val="16"/>
              </w:rPr>
              <w:t>5,00</w:t>
            </w:r>
          </w:p>
        </w:tc>
      </w:tr>
      <w:tr w:rsidR="008A7440" w:rsidRPr="00A31BCB" w:rsidTr="001100AD">
        <w:trPr>
          <w:gridAfter w:val="3"/>
          <w:wAfter w:w="3581" w:type="dxa"/>
          <w:cantSplit/>
        </w:trPr>
        <w:tc>
          <w:tcPr>
            <w:tcW w:w="2907" w:type="dxa"/>
            <w:vMerge/>
            <w:tcBorders>
              <w:left w:val="single" w:sz="6" w:space="0" w:color="auto"/>
              <w:bottom w:val="single" w:sz="6" w:space="0" w:color="auto"/>
              <w:right w:val="single" w:sz="6" w:space="0" w:color="auto"/>
            </w:tcBorders>
            <w:vAlign w:val="center"/>
          </w:tcPr>
          <w:p w:rsidR="008A7440" w:rsidRPr="00A31BCB" w:rsidRDefault="008A7440" w:rsidP="00591AD7">
            <w:pPr>
              <w:spacing w:after="0" w:line="360" w:lineRule="auto"/>
              <w:jc w:val="both"/>
              <w:rPr>
                <w:rFonts w:ascii="Verdana" w:hAnsi="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8A7440" w:rsidRPr="00A31BCB" w:rsidRDefault="00460290" w:rsidP="00591AD7">
            <w:pPr>
              <w:spacing w:after="0" w:line="360" w:lineRule="auto"/>
              <w:jc w:val="both"/>
              <w:rPr>
                <w:rFonts w:ascii="Verdana" w:hAnsi="Verdana"/>
                <w:sz w:val="16"/>
                <w:szCs w:val="16"/>
                <w:lang w:val="en-US"/>
              </w:rPr>
            </w:pPr>
            <w:r w:rsidRPr="00A31BCB">
              <w:rPr>
                <w:rFonts w:ascii="Verdana" w:hAnsi="Verdana"/>
                <w:sz w:val="16"/>
                <w:szCs w:val="16"/>
                <w:lang w:val="en-US"/>
              </w:rPr>
              <w:t>Porte Único</w:t>
            </w:r>
          </w:p>
        </w:tc>
        <w:tc>
          <w:tcPr>
            <w:tcW w:w="1466" w:type="dxa"/>
            <w:tcBorders>
              <w:top w:val="single" w:sz="6" w:space="0" w:color="auto"/>
              <w:left w:val="single" w:sz="6" w:space="0" w:color="auto"/>
              <w:bottom w:val="single" w:sz="6" w:space="0" w:color="auto"/>
              <w:right w:val="single" w:sz="6" w:space="0" w:color="auto"/>
            </w:tcBorders>
          </w:tcPr>
          <w:p w:rsidR="008A7440" w:rsidRPr="00A31BCB" w:rsidRDefault="00460290" w:rsidP="00F1278B">
            <w:pPr>
              <w:spacing w:after="0" w:line="360" w:lineRule="auto"/>
              <w:jc w:val="right"/>
              <w:rPr>
                <w:rFonts w:ascii="Verdana" w:hAnsi="Verdana"/>
                <w:sz w:val="16"/>
                <w:szCs w:val="16"/>
              </w:rPr>
            </w:pPr>
            <w:r w:rsidRPr="00A31BCB">
              <w:rPr>
                <w:rFonts w:ascii="Verdana" w:hAnsi="Verdana"/>
                <w:sz w:val="16"/>
                <w:szCs w:val="16"/>
              </w:rPr>
              <w:t>3,50 UMA</w:t>
            </w:r>
          </w:p>
        </w:tc>
      </w:tr>
    </w:tbl>
    <w:p w:rsidR="008A7440" w:rsidRPr="00A31BCB" w:rsidRDefault="008A7440" w:rsidP="00591AD7">
      <w:pPr>
        <w:spacing w:after="0" w:line="360" w:lineRule="auto"/>
        <w:jc w:val="both"/>
        <w:rPr>
          <w:rFonts w:ascii="Verdana" w:hAnsi="Verdana"/>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9. PARECER TÉCNICO EM GERAL, EXCLUINDO-SE A ANÁLISE DO EIA/RIMA:</w:t>
      </w:r>
    </w:p>
    <w:p w:rsidR="008A7440" w:rsidRPr="00A31BCB" w:rsidRDefault="00460290" w:rsidP="00591AD7">
      <w:pPr>
        <w:spacing w:after="0" w:line="360" w:lineRule="auto"/>
        <w:jc w:val="both"/>
        <w:rPr>
          <w:rFonts w:ascii="Verdana" w:hAnsi="Verdana"/>
          <w:sz w:val="16"/>
          <w:szCs w:val="16"/>
        </w:rPr>
      </w:pPr>
      <w:r w:rsidRPr="00A31BCB">
        <w:rPr>
          <w:rFonts w:ascii="Verdana" w:hAnsi="Verdana"/>
          <w:bCs/>
          <w:sz w:val="16"/>
          <w:szCs w:val="16"/>
        </w:rPr>
        <w:t>Pr = UMA 1,9374</w:t>
      </w:r>
    </w:p>
    <w:p w:rsidR="008A7440" w:rsidRPr="00A31BCB" w:rsidRDefault="008A7440" w:rsidP="00591AD7">
      <w:pPr>
        <w:spacing w:after="0" w:line="360" w:lineRule="auto"/>
        <w:jc w:val="both"/>
        <w:rPr>
          <w:rFonts w:ascii="Verdana" w:hAnsi="Verdana"/>
          <w:bCs/>
          <w:sz w:val="16"/>
          <w:szCs w:val="16"/>
        </w:rPr>
      </w:pPr>
    </w:p>
    <w:p w:rsidR="008A7440" w:rsidRPr="00A31BCB" w:rsidRDefault="00460290" w:rsidP="00591AD7">
      <w:pPr>
        <w:spacing w:after="0" w:line="360" w:lineRule="auto"/>
        <w:jc w:val="both"/>
        <w:rPr>
          <w:rFonts w:ascii="Verdana" w:hAnsi="Verdana"/>
          <w:bCs/>
          <w:caps/>
          <w:sz w:val="16"/>
          <w:szCs w:val="16"/>
        </w:rPr>
      </w:pPr>
      <w:r w:rsidRPr="00A31BCB">
        <w:rPr>
          <w:rFonts w:ascii="Verdana" w:hAnsi="Verdana"/>
          <w:bCs/>
          <w:sz w:val="16"/>
          <w:szCs w:val="16"/>
        </w:rPr>
        <w:t xml:space="preserve">10. </w:t>
      </w:r>
      <w:r w:rsidRPr="00A31BCB">
        <w:rPr>
          <w:rFonts w:ascii="Verdana" w:hAnsi="Verdana"/>
          <w:bCs/>
          <w:caps/>
          <w:sz w:val="16"/>
          <w:szCs w:val="16"/>
        </w:rPr>
        <w:t>Listagem de valores para A ATIVIDADE DA SUINOCULTURA:</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Granja de suínos - terminação</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UMA 0,3039 + 0,0010 x NC</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Unidade de Produção de Leitão - UPL</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UMA 0,3039 + 0,0016 x NM</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Granja de suínos - Creche</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UMA 0,3039 + 0,0003 x NC</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Granja de suínos - Ciclo Completo</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UMA 0,3039 + 0,0052 x NM</w:t>
      </w:r>
    </w:p>
    <w:p w:rsidR="009A09CC" w:rsidRPr="00A31BCB" w:rsidRDefault="009A09CC" w:rsidP="00591AD7">
      <w:pPr>
        <w:spacing w:after="0" w:line="360" w:lineRule="auto"/>
        <w:jc w:val="both"/>
        <w:rPr>
          <w:rFonts w:ascii="Verdana" w:hAnsi="Verdana"/>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Acrescenta-se ao valor calculado o fator de correção de 0,0380 UMA para Licença Ambiental Prévia - LAP, de 0,0570 UMA para Licença Ambiental de Instalação - LAI e de 0,0475 UMA para Licença Ambiental de Operação - LAO.</w:t>
      </w:r>
    </w:p>
    <w:p w:rsidR="009A09CC" w:rsidRPr="00A31BCB" w:rsidRDefault="009A09CC" w:rsidP="00591AD7">
      <w:pPr>
        <w:spacing w:after="0" w:line="360" w:lineRule="auto"/>
        <w:jc w:val="both"/>
        <w:rPr>
          <w:rFonts w:ascii="Verdana" w:hAnsi="Verdana"/>
          <w:bCs/>
          <w:sz w:val="16"/>
          <w:szCs w:val="16"/>
        </w:rPr>
      </w:pPr>
    </w:p>
    <w:p w:rsidR="008A7440" w:rsidRPr="00A31BCB" w:rsidRDefault="00460290" w:rsidP="00591AD7">
      <w:pPr>
        <w:spacing w:after="0" w:line="360" w:lineRule="auto"/>
        <w:jc w:val="both"/>
        <w:rPr>
          <w:rFonts w:ascii="Verdana" w:hAnsi="Verdana"/>
          <w:bCs/>
          <w:sz w:val="16"/>
          <w:szCs w:val="16"/>
        </w:rPr>
      </w:pPr>
      <w:r w:rsidRPr="00A31BCB">
        <w:rPr>
          <w:rFonts w:ascii="Verdana" w:hAnsi="Verdana"/>
          <w:bCs/>
          <w:sz w:val="16"/>
          <w:szCs w:val="16"/>
        </w:rPr>
        <w:t>Legenda:</w:t>
      </w:r>
    </w:p>
    <w:tbl>
      <w:tblPr>
        <w:tblW w:w="56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4536"/>
      </w:tblGrid>
      <w:tr w:rsidR="008A7440" w:rsidRPr="00A31BCB" w:rsidTr="009A09CC">
        <w:tc>
          <w:tcPr>
            <w:tcW w:w="1134"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bCs/>
                <w:sz w:val="16"/>
                <w:szCs w:val="16"/>
              </w:rPr>
              <w:t>Pr</w:t>
            </w:r>
          </w:p>
        </w:tc>
        <w:tc>
          <w:tcPr>
            <w:tcW w:w="4536"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Preço Básico da Licença</w:t>
            </w:r>
          </w:p>
        </w:tc>
      </w:tr>
      <w:tr w:rsidR="008A7440" w:rsidRPr="00A31BCB" w:rsidTr="009A09CC">
        <w:tc>
          <w:tcPr>
            <w:tcW w:w="1134"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bCs/>
                <w:sz w:val="16"/>
                <w:szCs w:val="16"/>
              </w:rPr>
              <w:t>AU</w:t>
            </w:r>
          </w:p>
        </w:tc>
        <w:tc>
          <w:tcPr>
            <w:tcW w:w="4536"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Área Útil em Hectare</w:t>
            </w:r>
          </w:p>
        </w:tc>
      </w:tr>
      <w:tr w:rsidR="008A7440" w:rsidRPr="00A31BCB" w:rsidTr="009A09CC">
        <w:tc>
          <w:tcPr>
            <w:tcW w:w="1134"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bCs/>
                <w:sz w:val="16"/>
                <w:szCs w:val="16"/>
              </w:rPr>
              <w:t>AM</w:t>
            </w:r>
          </w:p>
        </w:tc>
        <w:tc>
          <w:tcPr>
            <w:tcW w:w="4536"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Área em m²</w:t>
            </w:r>
          </w:p>
        </w:tc>
      </w:tr>
      <w:tr w:rsidR="008A7440" w:rsidRPr="00A31BCB" w:rsidTr="009A09CC">
        <w:tc>
          <w:tcPr>
            <w:tcW w:w="1134"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bCs/>
                <w:sz w:val="16"/>
                <w:szCs w:val="16"/>
              </w:rPr>
              <w:t>NC</w:t>
            </w:r>
          </w:p>
        </w:tc>
        <w:tc>
          <w:tcPr>
            <w:tcW w:w="4536"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N</w:t>
            </w:r>
            <w:r w:rsidRPr="00A31BCB">
              <w:rPr>
                <w:rFonts w:ascii="Verdana" w:hAnsi="Verdana"/>
                <w:strike/>
                <w:sz w:val="16"/>
                <w:szCs w:val="16"/>
              </w:rPr>
              <w:t>º</w:t>
            </w:r>
            <w:r w:rsidRPr="00A31BCB">
              <w:rPr>
                <w:rFonts w:ascii="Verdana" w:hAnsi="Verdana"/>
                <w:sz w:val="16"/>
                <w:szCs w:val="16"/>
              </w:rPr>
              <w:t xml:space="preserve"> de Cabeças</w:t>
            </w:r>
          </w:p>
        </w:tc>
      </w:tr>
      <w:tr w:rsidR="008A7440" w:rsidRPr="00A31BCB" w:rsidTr="009A09CC">
        <w:tc>
          <w:tcPr>
            <w:tcW w:w="1134"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bCs/>
                <w:sz w:val="16"/>
                <w:szCs w:val="16"/>
              </w:rPr>
              <w:t>NM</w:t>
            </w:r>
          </w:p>
        </w:tc>
        <w:tc>
          <w:tcPr>
            <w:tcW w:w="4536"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N</w:t>
            </w:r>
            <w:r w:rsidRPr="00A31BCB">
              <w:rPr>
                <w:rFonts w:ascii="Verdana" w:hAnsi="Verdana"/>
                <w:strike/>
                <w:sz w:val="16"/>
                <w:szCs w:val="16"/>
              </w:rPr>
              <w:t>º</w:t>
            </w:r>
            <w:r w:rsidRPr="00A31BCB">
              <w:rPr>
                <w:rFonts w:ascii="Verdana" w:hAnsi="Verdana"/>
                <w:sz w:val="16"/>
                <w:szCs w:val="16"/>
              </w:rPr>
              <w:t xml:space="preserve"> de Matrizes</w:t>
            </w:r>
          </w:p>
        </w:tc>
      </w:tr>
      <w:tr w:rsidR="008A7440" w:rsidRPr="00A31BCB" w:rsidTr="009A09CC">
        <w:tc>
          <w:tcPr>
            <w:tcW w:w="1134"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bCs/>
                <w:sz w:val="16"/>
                <w:szCs w:val="16"/>
              </w:rPr>
              <w:t>LAP</w:t>
            </w:r>
          </w:p>
        </w:tc>
        <w:tc>
          <w:tcPr>
            <w:tcW w:w="4536"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Licença Ambiental Prévia</w:t>
            </w:r>
          </w:p>
        </w:tc>
      </w:tr>
      <w:tr w:rsidR="008A7440" w:rsidRPr="00A31BCB" w:rsidTr="009A09CC">
        <w:tc>
          <w:tcPr>
            <w:tcW w:w="1134"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bCs/>
                <w:sz w:val="16"/>
                <w:szCs w:val="16"/>
              </w:rPr>
              <w:lastRenderedPageBreak/>
              <w:t>LAI</w:t>
            </w:r>
          </w:p>
        </w:tc>
        <w:tc>
          <w:tcPr>
            <w:tcW w:w="4536"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Licença Ambiental de Instalação</w:t>
            </w:r>
          </w:p>
        </w:tc>
      </w:tr>
      <w:tr w:rsidR="008A7440" w:rsidRPr="00A31BCB" w:rsidTr="009A09CC">
        <w:tc>
          <w:tcPr>
            <w:tcW w:w="1134"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bCs/>
                <w:sz w:val="16"/>
                <w:szCs w:val="16"/>
              </w:rPr>
              <w:t>LAO</w:t>
            </w:r>
          </w:p>
        </w:tc>
        <w:tc>
          <w:tcPr>
            <w:tcW w:w="4536"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Licença Ambiental de Operação</w:t>
            </w:r>
          </w:p>
        </w:tc>
      </w:tr>
      <w:tr w:rsidR="008A7440" w:rsidRPr="00A31BCB" w:rsidTr="009A09CC">
        <w:tc>
          <w:tcPr>
            <w:tcW w:w="1134"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bCs/>
                <w:sz w:val="16"/>
                <w:szCs w:val="16"/>
              </w:rPr>
              <w:t>AuA</w:t>
            </w:r>
          </w:p>
        </w:tc>
        <w:tc>
          <w:tcPr>
            <w:tcW w:w="4536"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Autorização Ambiental</w:t>
            </w:r>
          </w:p>
        </w:tc>
      </w:tr>
      <w:tr w:rsidR="008A7440" w:rsidRPr="00A31BCB" w:rsidTr="009A09CC">
        <w:tc>
          <w:tcPr>
            <w:tcW w:w="1134"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bCs/>
                <w:sz w:val="16"/>
                <w:szCs w:val="16"/>
              </w:rPr>
              <w:t>AuC</w:t>
            </w:r>
          </w:p>
        </w:tc>
        <w:tc>
          <w:tcPr>
            <w:tcW w:w="4536"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Autorização de Corte de Vegetação</w:t>
            </w:r>
          </w:p>
        </w:tc>
      </w:tr>
      <w:tr w:rsidR="008A7440" w:rsidRPr="00A31BCB" w:rsidTr="009A09CC">
        <w:tc>
          <w:tcPr>
            <w:tcW w:w="1134" w:type="dxa"/>
          </w:tcPr>
          <w:p w:rsidR="008A7440" w:rsidRPr="00A31BCB" w:rsidRDefault="00460290" w:rsidP="00591AD7">
            <w:pPr>
              <w:spacing w:after="0" w:line="360" w:lineRule="auto"/>
              <w:jc w:val="both"/>
              <w:rPr>
                <w:rFonts w:ascii="Verdana" w:hAnsi="Verdana"/>
                <w:bCs/>
                <w:sz w:val="16"/>
                <w:szCs w:val="16"/>
              </w:rPr>
            </w:pPr>
            <w:r w:rsidRPr="00A31BCB">
              <w:rPr>
                <w:rFonts w:ascii="Verdana" w:hAnsi="Verdana"/>
                <w:bCs/>
                <w:sz w:val="16"/>
                <w:szCs w:val="16"/>
              </w:rPr>
              <w:t>U</w:t>
            </w:r>
          </w:p>
        </w:tc>
        <w:tc>
          <w:tcPr>
            <w:tcW w:w="4536"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Unidades</w:t>
            </w:r>
          </w:p>
        </w:tc>
      </w:tr>
    </w:tbl>
    <w:p w:rsidR="008A7440" w:rsidRPr="00A31BCB" w:rsidRDefault="008A7440" w:rsidP="00591AD7">
      <w:pPr>
        <w:spacing w:after="0" w:line="360" w:lineRule="auto"/>
        <w:jc w:val="both"/>
        <w:rPr>
          <w:rFonts w:ascii="Verdana" w:hAnsi="Verdana"/>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11. Análise de Plano de Recuperação de Área Degradada (PRAD) (quando não licenciável por AuA, situação na qual recolherá o valor correspondente a esta):</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 xml:space="preserve">UMA´s 1,5 </w:t>
      </w:r>
    </w:p>
    <w:p w:rsidR="008A7440" w:rsidRPr="00A31BCB" w:rsidRDefault="008A7440" w:rsidP="00591AD7">
      <w:pPr>
        <w:spacing w:after="0" w:line="360" w:lineRule="auto"/>
        <w:jc w:val="both"/>
        <w:rPr>
          <w:rFonts w:ascii="Verdana" w:hAnsi="Verdana"/>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12. Licença de Adesão ou Compromisso - LAC</w:t>
      </w:r>
    </w:p>
    <w:tbl>
      <w:tblPr>
        <w:tblW w:w="7832" w:type="dxa"/>
        <w:tblInd w:w="6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2907"/>
        <w:gridCol w:w="863"/>
        <w:gridCol w:w="985"/>
        <w:gridCol w:w="3077"/>
      </w:tblGrid>
      <w:tr w:rsidR="008A7440" w:rsidRPr="00A31BCB" w:rsidTr="009A09CC">
        <w:trPr>
          <w:gridBefore w:val="2"/>
          <w:wBefore w:w="3770" w:type="dxa"/>
          <w:cantSplit/>
        </w:trPr>
        <w:tc>
          <w:tcPr>
            <w:tcW w:w="4062" w:type="dxa"/>
            <w:gridSpan w:val="2"/>
            <w:tcBorders>
              <w:top w:val="single" w:sz="4" w:space="0" w:color="auto"/>
              <w:left w:val="single" w:sz="4" w:space="0" w:color="auto"/>
              <w:bottom w:val="single" w:sz="4" w:space="0" w:color="auto"/>
              <w:right w:val="single" w:sz="4" w:space="0" w:color="auto"/>
            </w:tcBorders>
          </w:tcPr>
          <w:p w:rsidR="008A7440" w:rsidRPr="00A31BCB" w:rsidRDefault="00460290" w:rsidP="009A09CC">
            <w:pPr>
              <w:spacing w:after="0" w:line="360" w:lineRule="auto"/>
              <w:jc w:val="center"/>
              <w:rPr>
                <w:rFonts w:ascii="Verdana" w:hAnsi="Verdana"/>
                <w:bCs/>
                <w:sz w:val="16"/>
                <w:szCs w:val="16"/>
              </w:rPr>
            </w:pPr>
            <w:r w:rsidRPr="00A31BCB">
              <w:rPr>
                <w:rFonts w:ascii="Verdana" w:hAnsi="Verdana"/>
                <w:bCs/>
                <w:sz w:val="16"/>
                <w:szCs w:val="16"/>
              </w:rPr>
              <w:t>POTENCIAL POLUIDOR / DEGRADADOR GERAL</w:t>
            </w:r>
          </w:p>
        </w:tc>
      </w:tr>
      <w:tr w:rsidR="008A7440" w:rsidRPr="00A31BCB" w:rsidTr="009A09CC">
        <w:trPr>
          <w:gridBefore w:val="2"/>
          <w:wBefore w:w="3770" w:type="dxa"/>
          <w:cantSplit/>
        </w:trPr>
        <w:tc>
          <w:tcPr>
            <w:tcW w:w="985" w:type="dxa"/>
            <w:tcBorders>
              <w:top w:val="single" w:sz="4" w:space="0" w:color="auto"/>
              <w:left w:val="single" w:sz="6" w:space="0" w:color="auto"/>
              <w:bottom w:val="single" w:sz="6" w:space="0" w:color="auto"/>
              <w:right w:val="single" w:sz="6" w:space="0" w:color="auto"/>
            </w:tcBorders>
          </w:tcPr>
          <w:p w:rsidR="008A7440" w:rsidRPr="00A31BCB" w:rsidRDefault="00460290" w:rsidP="009A09CC">
            <w:pPr>
              <w:spacing w:after="0" w:line="360" w:lineRule="auto"/>
              <w:jc w:val="center"/>
              <w:rPr>
                <w:rFonts w:ascii="Verdana" w:hAnsi="Verdana"/>
                <w:sz w:val="16"/>
                <w:szCs w:val="16"/>
              </w:rPr>
            </w:pPr>
            <w:r w:rsidRPr="00A31BCB">
              <w:rPr>
                <w:rFonts w:ascii="Verdana" w:hAnsi="Verdana"/>
                <w:sz w:val="16"/>
                <w:szCs w:val="16"/>
                <w:lang w:val="en-US"/>
              </w:rPr>
              <w:t>M</w:t>
            </w:r>
          </w:p>
        </w:tc>
        <w:tc>
          <w:tcPr>
            <w:tcW w:w="3077" w:type="dxa"/>
            <w:tcBorders>
              <w:top w:val="single" w:sz="4" w:space="0" w:color="auto"/>
              <w:left w:val="single" w:sz="6" w:space="0" w:color="auto"/>
              <w:bottom w:val="single" w:sz="6" w:space="0" w:color="auto"/>
              <w:right w:val="single" w:sz="6" w:space="0" w:color="auto"/>
            </w:tcBorders>
          </w:tcPr>
          <w:p w:rsidR="008A7440" w:rsidRPr="00A31BCB" w:rsidRDefault="00460290" w:rsidP="009A09CC">
            <w:pPr>
              <w:spacing w:after="0" w:line="360" w:lineRule="auto"/>
              <w:jc w:val="center"/>
              <w:rPr>
                <w:rFonts w:ascii="Verdana" w:hAnsi="Verdana"/>
                <w:sz w:val="16"/>
                <w:szCs w:val="16"/>
              </w:rPr>
            </w:pPr>
            <w:r w:rsidRPr="00A31BCB">
              <w:rPr>
                <w:rFonts w:ascii="Verdana" w:hAnsi="Verdana"/>
                <w:sz w:val="16"/>
                <w:szCs w:val="16"/>
              </w:rPr>
              <w:t>Valor (UMA)</w:t>
            </w:r>
          </w:p>
        </w:tc>
      </w:tr>
      <w:tr w:rsidR="008A7440" w:rsidRPr="00A31BCB" w:rsidTr="0093122D">
        <w:trPr>
          <w:cantSplit/>
        </w:trPr>
        <w:tc>
          <w:tcPr>
            <w:tcW w:w="2907" w:type="dxa"/>
            <w:vMerge w:val="restart"/>
            <w:tcBorders>
              <w:top w:val="single" w:sz="6" w:space="0" w:color="auto"/>
              <w:left w:val="single" w:sz="6" w:space="0" w:color="auto"/>
              <w:right w:val="single" w:sz="6" w:space="0" w:color="auto"/>
            </w:tcBorders>
            <w:vAlign w:val="center"/>
          </w:tcPr>
          <w:p w:rsidR="008A7440" w:rsidRPr="00A31BCB" w:rsidRDefault="00460290" w:rsidP="00591AD7">
            <w:pPr>
              <w:spacing w:after="0" w:line="360" w:lineRule="auto"/>
              <w:jc w:val="both"/>
              <w:rPr>
                <w:rFonts w:ascii="Verdana" w:hAnsi="Verdana"/>
                <w:sz w:val="16"/>
                <w:szCs w:val="16"/>
              </w:rPr>
            </w:pPr>
            <w:r w:rsidRPr="00A31BCB">
              <w:rPr>
                <w:rFonts w:ascii="Verdana" w:hAnsi="Verdana"/>
                <w:bCs/>
                <w:sz w:val="16"/>
                <w:szCs w:val="16"/>
              </w:rPr>
              <w:t>PORTE DO EMPREENDIMENTO</w:t>
            </w:r>
          </w:p>
        </w:tc>
        <w:tc>
          <w:tcPr>
            <w:tcW w:w="863" w:type="dxa"/>
            <w:tcBorders>
              <w:top w:val="single" w:sz="6" w:space="0" w:color="auto"/>
              <w:left w:val="single" w:sz="6" w:space="0" w:color="auto"/>
              <w:bottom w:val="single" w:sz="6" w:space="0" w:color="auto"/>
              <w:right w:val="single" w:sz="6" w:space="0" w:color="auto"/>
            </w:tcBorders>
          </w:tcPr>
          <w:p w:rsidR="008A7440" w:rsidRPr="00A31BCB" w:rsidRDefault="00460290" w:rsidP="009A09CC">
            <w:pPr>
              <w:spacing w:after="0" w:line="360" w:lineRule="auto"/>
              <w:jc w:val="center"/>
              <w:rPr>
                <w:rFonts w:ascii="Verdana" w:hAnsi="Verdana"/>
                <w:sz w:val="16"/>
                <w:szCs w:val="16"/>
              </w:rPr>
            </w:pPr>
            <w:r w:rsidRPr="00A31BCB">
              <w:rPr>
                <w:rFonts w:ascii="Verdana" w:hAnsi="Verdana"/>
                <w:sz w:val="16"/>
                <w:szCs w:val="16"/>
                <w:lang w:val="en-US"/>
              </w:rPr>
              <w:t>P</w:t>
            </w:r>
          </w:p>
        </w:tc>
        <w:tc>
          <w:tcPr>
            <w:tcW w:w="985" w:type="dxa"/>
            <w:tcBorders>
              <w:top w:val="single" w:sz="6" w:space="0" w:color="auto"/>
              <w:left w:val="single" w:sz="6" w:space="0" w:color="auto"/>
              <w:bottom w:val="single" w:sz="6" w:space="0" w:color="auto"/>
              <w:right w:val="single" w:sz="6" w:space="0" w:color="auto"/>
            </w:tcBorders>
          </w:tcPr>
          <w:p w:rsidR="008A7440" w:rsidRPr="00A31BCB" w:rsidRDefault="00460290" w:rsidP="009A09CC">
            <w:pPr>
              <w:spacing w:after="0" w:line="360" w:lineRule="auto"/>
              <w:jc w:val="center"/>
              <w:rPr>
                <w:rFonts w:ascii="Verdana" w:hAnsi="Verdana"/>
                <w:sz w:val="16"/>
                <w:szCs w:val="16"/>
              </w:rPr>
            </w:pPr>
            <w:r w:rsidRPr="00A31BCB">
              <w:rPr>
                <w:rFonts w:ascii="Verdana" w:hAnsi="Verdana"/>
                <w:sz w:val="16"/>
                <w:szCs w:val="16"/>
              </w:rPr>
              <w:t>P,M</w:t>
            </w:r>
          </w:p>
        </w:tc>
        <w:tc>
          <w:tcPr>
            <w:tcW w:w="3077" w:type="dxa"/>
            <w:tcBorders>
              <w:top w:val="single" w:sz="6" w:space="0" w:color="auto"/>
              <w:left w:val="single" w:sz="6" w:space="0" w:color="auto"/>
              <w:bottom w:val="single" w:sz="6" w:space="0" w:color="auto"/>
              <w:right w:val="single" w:sz="6" w:space="0" w:color="auto"/>
            </w:tcBorders>
          </w:tcPr>
          <w:p w:rsidR="008A7440" w:rsidRPr="00A31BCB" w:rsidRDefault="00460290" w:rsidP="009A09CC">
            <w:pPr>
              <w:spacing w:after="0" w:line="360" w:lineRule="auto"/>
              <w:jc w:val="right"/>
              <w:rPr>
                <w:rFonts w:ascii="Verdana" w:hAnsi="Verdana"/>
                <w:sz w:val="16"/>
                <w:szCs w:val="16"/>
              </w:rPr>
            </w:pPr>
            <w:r w:rsidRPr="00A31BCB">
              <w:rPr>
                <w:rFonts w:ascii="Verdana" w:hAnsi="Verdana"/>
                <w:sz w:val="16"/>
                <w:szCs w:val="16"/>
              </w:rPr>
              <w:t>3,00</w:t>
            </w:r>
          </w:p>
        </w:tc>
      </w:tr>
      <w:tr w:rsidR="008A7440" w:rsidRPr="00A31BCB" w:rsidTr="0093122D">
        <w:trPr>
          <w:cantSplit/>
        </w:trPr>
        <w:tc>
          <w:tcPr>
            <w:tcW w:w="2907" w:type="dxa"/>
            <w:vMerge/>
            <w:tcBorders>
              <w:left w:val="single" w:sz="6" w:space="0" w:color="auto"/>
              <w:right w:val="single" w:sz="6" w:space="0" w:color="auto"/>
            </w:tcBorders>
            <w:vAlign w:val="center"/>
          </w:tcPr>
          <w:p w:rsidR="008A7440" w:rsidRPr="00A31BCB" w:rsidRDefault="008A7440" w:rsidP="00591AD7">
            <w:pPr>
              <w:spacing w:after="0" w:line="360" w:lineRule="auto"/>
              <w:jc w:val="both"/>
              <w:rPr>
                <w:rFonts w:ascii="Verdana" w:hAnsi="Verdana"/>
                <w:sz w:val="16"/>
                <w:szCs w:val="16"/>
              </w:rPr>
            </w:pPr>
          </w:p>
        </w:tc>
        <w:tc>
          <w:tcPr>
            <w:tcW w:w="863" w:type="dxa"/>
            <w:tcBorders>
              <w:top w:val="single" w:sz="6" w:space="0" w:color="auto"/>
              <w:left w:val="single" w:sz="6" w:space="0" w:color="auto"/>
              <w:bottom w:val="single" w:sz="6" w:space="0" w:color="auto"/>
              <w:right w:val="single" w:sz="6" w:space="0" w:color="auto"/>
            </w:tcBorders>
          </w:tcPr>
          <w:p w:rsidR="008A7440" w:rsidRPr="00A31BCB" w:rsidRDefault="00460290" w:rsidP="009A09CC">
            <w:pPr>
              <w:spacing w:after="0" w:line="360" w:lineRule="auto"/>
              <w:jc w:val="center"/>
              <w:rPr>
                <w:rFonts w:ascii="Verdana" w:hAnsi="Verdana"/>
                <w:sz w:val="16"/>
                <w:szCs w:val="16"/>
              </w:rPr>
            </w:pPr>
            <w:r w:rsidRPr="00A31BCB">
              <w:rPr>
                <w:rFonts w:ascii="Verdana" w:hAnsi="Verdana"/>
                <w:sz w:val="16"/>
                <w:szCs w:val="16"/>
                <w:lang w:val="en-US"/>
              </w:rPr>
              <w:t>M</w:t>
            </w:r>
          </w:p>
        </w:tc>
        <w:tc>
          <w:tcPr>
            <w:tcW w:w="985" w:type="dxa"/>
            <w:tcBorders>
              <w:top w:val="single" w:sz="6" w:space="0" w:color="auto"/>
              <w:left w:val="single" w:sz="6" w:space="0" w:color="auto"/>
              <w:bottom w:val="single" w:sz="6" w:space="0" w:color="auto"/>
              <w:right w:val="single" w:sz="6" w:space="0" w:color="auto"/>
            </w:tcBorders>
          </w:tcPr>
          <w:p w:rsidR="008A7440" w:rsidRPr="00A31BCB" w:rsidRDefault="00460290" w:rsidP="009A09CC">
            <w:pPr>
              <w:spacing w:after="0" w:line="360" w:lineRule="auto"/>
              <w:jc w:val="center"/>
              <w:rPr>
                <w:rFonts w:ascii="Verdana" w:hAnsi="Verdana"/>
                <w:sz w:val="16"/>
                <w:szCs w:val="16"/>
              </w:rPr>
            </w:pPr>
            <w:r w:rsidRPr="00A31BCB">
              <w:rPr>
                <w:rFonts w:ascii="Verdana" w:hAnsi="Verdana"/>
                <w:sz w:val="16"/>
                <w:szCs w:val="16"/>
              </w:rPr>
              <w:t>M,M</w:t>
            </w:r>
          </w:p>
        </w:tc>
        <w:tc>
          <w:tcPr>
            <w:tcW w:w="3077" w:type="dxa"/>
            <w:tcBorders>
              <w:top w:val="single" w:sz="6" w:space="0" w:color="auto"/>
              <w:left w:val="single" w:sz="6" w:space="0" w:color="auto"/>
              <w:bottom w:val="single" w:sz="6" w:space="0" w:color="auto"/>
              <w:right w:val="single" w:sz="6" w:space="0" w:color="auto"/>
            </w:tcBorders>
          </w:tcPr>
          <w:p w:rsidR="008A7440" w:rsidRPr="00A31BCB" w:rsidRDefault="00460290" w:rsidP="009A09CC">
            <w:pPr>
              <w:spacing w:after="0" w:line="360" w:lineRule="auto"/>
              <w:jc w:val="right"/>
              <w:rPr>
                <w:rFonts w:ascii="Verdana" w:hAnsi="Verdana"/>
                <w:sz w:val="16"/>
                <w:szCs w:val="16"/>
              </w:rPr>
            </w:pPr>
            <w:r w:rsidRPr="00A31BCB">
              <w:rPr>
                <w:rFonts w:ascii="Verdana" w:hAnsi="Verdana"/>
                <w:sz w:val="16"/>
                <w:szCs w:val="16"/>
              </w:rPr>
              <w:t>4,00</w:t>
            </w:r>
          </w:p>
        </w:tc>
      </w:tr>
      <w:tr w:rsidR="008A7440" w:rsidRPr="00A31BCB" w:rsidTr="0093122D">
        <w:trPr>
          <w:cantSplit/>
        </w:trPr>
        <w:tc>
          <w:tcPr>
            <w:tcW w:w="2907" w:type="dxa"/>
            <w:vMerge/>
            <w:tcBorders>
              <w:left w:val="single" w:sz="6" w:space="0" w:color="auto"/>
              <w:bottom w:val="single" w:sz="6" w:space="0" w:color="auto"/>
              <w:right w:val="single" w:sz="6" w:space="0" w:color="auto"/>
            </w:tcBorders>
            <w:vAlign w:val="center"/>
          </w:tcPr>
          <w:p w:rsidR="008A7440" w:rsidRPr="00A31BCB" w:rsidRDefault="008A7440" w:rsidP="00591AD7">
            <w:pPr>
              <w:spacing w:after="0" w:line="360" w:lineRule="auto"/>
              <w:jc w:val="both"/>
              <w:rPr>
                <w:rFonts w:ascii="Verdana" w:hAnsi="Verdana"/>
                <w:sz w:val="16"/>
                <w:szCs w:val="16"/>
              </w:rPr>
            </w:pPr>
          </w:p>
        </w:tc>
        <w:tc>
          <w:tcPr>
            <w:tcW w:w="863" w:type="dxa"/>
            <w:tcBorders>
              <w:top w:val="single" w:sz="6" w:space="0" w:color="auto"/>
              <w:left w:val="single" w:sz="6" w:space="0" w:color="auto"/>
              <w:bottom w:val="single" w:sz="6" w:space="0" w:color="auto"/>
              <w:right w:val="single" w:sz="6" w:space="0" w:color="auto"/>
            </w:tcBorders>
          </w:tcPr>
          <w:p w:rsidR="008A7440" w:rsidRPr="00A31BCB" w:rsidRDefault="00460290" w:rsidP="009A09CC">
            <w:pPr>
              <w:spacing w:after="0" w:line="360" w:lineRule="auto"/>
              <w:jc w:val="center"/>
              <w:rPr>
                <w:rFonts w:ascii="Verdana" w:hAnsi="Verdana"/>
                <w:sz w:val="16"/>
                <w:szCs w:val="16"/>
                <w:lang w:val="en-US"/>
              </w:rPr>
            </w:pPr>
            <w:r w:rsidRPr="00A31BCB">
              <w:rPr>
                <w:rFonts w:ascii="Verdana" w:hAnsi="Verdana"/>
                <w:sz w:val="16"/>
                <w:szCs w:val="16"/>
                <w:lang w:val="en-US"/>
              </w:rPr>
              <w:t>G</w:t>
            </w:r>
          </w:p>
        </w:tc>
        <w:tc>
          <w:tcPr>
            <w:tcW w:w="985" w:type="dxa"/>
            <w:tcBorders>
              <w:top w:val="single" w:sz="6" w:space="0" w:color="auto"/>
              <w:left w:val="single" w:sz="6" w:space="0" w:color="auto"/>
              <w:bottom w:val="single" w:sz="6" w:space="0" w:color="auto"/>
              <w:right w:val="single" w:sz="6" w:space="0" w:color="auto"/>
            </w:tcBorders>
          </w:tcPr>
          <w:p w:rsidR="008A7440" w:rsidRPr="00A31BCB" w:rsidRDefault="00460290" w:rsidP="009A09CC">
            <w:pPr>
              <w:spacing w:after="0" w:line="360" w:lineRule="auto"/>
              <w:jc w:val="center"/>
              <w:rPr>
                <w:rFonts w:ascii="Verdana" w:hAnsi="Verdana"/>
                <w:sz w:val="16"/>
                <w:szCs w:val="16"/>
              </w:rPr>
            </w:pPr>
            <w:r w:rsidRPr="00A31BCB">
              <w:rPr>
                <w:rFonts w:ascii="Verdana" w:hAnsi="Verdana"/>
                <w:sz w:val="16"/>
                <w:szCs w:val="16"/>
              </w:rPr>
              <w:t>G/M</w:t>
            </w:r>
          </w:p>
        </w:tc>
        <w:tc>
          <w:tcPr>
            <w:tcW w:w="3077" w:type="dxa"/>
            <w:tcBorders>
              <w:top w:val="single" w:sz="6" w:space="0" w:color="auto"/>
              <w:left w:val="single" w:sz="6" w:space="0" w:color="auto"/>
              <w:bottom w:val="single" w:sz="6" w:space="0" w:color="auto"/>
              <w:right w:val="single" w:sz="6" w:space="0" w:color="auto"/>
            </w:tcBorders>
          </w:tcPr>
          <w:p w:rsidR="008A7440" w:rsidRPr="00A31BCB" w:rsidRDefault="00460290" w:rsidP="009A09CC">
            <w:pPr>
              <w:spacing w:after="0" w:line="360" w:lineRule="auto"/>
              <w:jc w:val="right"/>
              <w:rPr>
                <w:rFonts w:ascii="Verdana" w:hAnsi="Verdana"/>
                <w:sz w:val="16"/>
                <w:szCs w:val="16"/>
              </w:rPr>
            </w:pPr>
            <w:r w:rsidRPr="00A31BCB">
              <w:rPr>
                <w:rFonts w:ascii="Verdana" w:hAnsi="Verdana"/>
                <w:sz w:val="16"/>
                <w:szCs w:val="16"/>
              </w:rPr>
              <w:t>5,00</w:t>
            </w:r>
          </w:p>
        </w:tc>
      </w:tr>
    </w:tbl>
    <w:p w:rsidR="008A7440" w:rsidRPr="00A31BCB" w:rsidRDefault="008A7440" w:rsidP="00591AD7">
      <w:pPr>
        <w:spacing w:after="0" w:line="360" w:lineRule="auto"/>
        <w:jc w:val="both"/>
        <w:rPr>
          <w:rFonts w:ascii="Verdana" w:hAnsi="Verdana"/>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 xml:space="preserve">13. Alteração da Razão Social (ALRS) </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UMA´s 1,0</w:t>
      </w:r>
    </w:p>
    <w:p w:rsidR="008A7440" w:rsidRPr="00A31BCB" w:rsidRDefault="008A7440" w:rsidP="00591AD7">
      <w:pPr>
        <w:spacing w:after="0" w:line="360" w:lineRule="auto"/>
        <w:jc w:val="both"/>
        <w:rPr>
          <w:rFonts w:ascii="Verdana" w:hAnsi="Verdana"/>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14. Transferência de Titularidade</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UMA´s 1,0</w:t>
      </w:r>
    </w:p>
    <w:p w:rsidR="008A7440" w:rsidRPr="00A31BCB" w:rsidRDefault="008A7440" w:rsidP="00591AD7">
      <w:pPr>
        <w:spacing w:after="0" w:line="360" w:lineRule="auto"/>
        <w:jc w:val="both"/>
        <w:rPr>
          <w:rFonts w:ascii="Verdana" w:hAnsi="Verdana"/>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15. Emissão 2º via do certificado da licença ambiental, certidão de conformidade ambiental ou AuA</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UMA 1,0</w:t>
      </w:r>
    </w:p>
    <w:p w:rsidR="008A7440" w:rsidRPr="00A31BCB" w:rsidRDefault="008A7440" w:rsidP="00591AD7">
      <w:pPr>
        <w:spacing w:after="0" w:line="360" w:lineRule="auto"/>
        <w:jc w:val="both"/>
        <w:rPr>
          <w:rFonts w:ascii="Verdana" w:hAnsi="Verdana"/>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 xml:space="preserve">16. Análise de revisão ou prorrogação de prazo de validade de condicionante </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UMA 1,0</w:t>
      </w:r>
    </w:p>
    <w:p w:rsidR="008A7440" w:rsidRPr="00A31BCB" w:rsidRDefault="008A7440" w:rsidP="00591AD7">
      <w:pPr>
        <w:spacing w:after="0" w:line="360" w:lineRule="auto"/>
        <w:jc w:val="both"/>
        <w:rPr>
          <w:rFonts w:ascii="Verdana" w:hAnsi="Verdana"/>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17. Prorrogação de prazo de validade de licença ou AuA</w:t>
      </w:r>
      <w:r w:rsidRPr="00A31BCB">
        <w:rPr>
          <w:rFonts w:ascii="Verdana" w:hAnsi="Verdana"/>
          <w:sz w:val="16"/>
          <w:szCs w:val="16"/>
        </w:rPr>
        <w:tab/>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30% (trinta por cento) da remuneração básica da respectiva licença ou autorização</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 xml:space="preserve">18. Renovação da licença ou autorização ambiental </w:t>
      </w:r>
      <w:r w:rsidRPr="00A31BCB">
        <w:rPr>
          <w:rFonts w:ascii="Verdana" w:hAnsi="Verdana"/>
          <w:sz w:val="16"/>
          <w:szCs w:val="16"/>
        </w:rPr>
        <w:tab/>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Remuneração do processo correspondente</w:t>
      </w:r>
    </w:p>
    <w:p w:rsidR="008A7440" w:rsidRPr="00A31BCB" w:rsidRDefault="008A7440" w:rsidP="00591AD7">
      <w:pPr>
        <w:spacing w:after="0" w:line="360" w:lineRule="auto"/>
        <w:jc w:val="both"/>
        <w:rPr>
          <w:rFonts w:ascii="Verdana" w:hAnsi="Verdana"/>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19. Programa de educação ambiental</w:t>
      </w:r>
    </w:p>
    <w:p w:rsidR="008A7440" w:rsidRPr="0016584C" w:rsidRDefault="00460290" w:rsidP="00591AD7">
      <w:pPr>
        <w:spacing w:after="0" w:line="360" w:lineRule="auto"/>
        <w:jc w:val="both"/>
        <w:rPr>
          <w:rFonts w:ascii="Verdana" w:hAnsi="Verdana"/>
          <w:sz w:val="16"/>
          <w:szCs w:val="16"/>
        </w:rPr>
      </w:pPr>
      <w:r w:rsidRPr="00A31BCB">
        <w:rPr>
          <w:rFonts w:ascii="Verdana" w:hAnsi="Verdana"/>
          <w:sz w:val="16"/>
          <w:szCs w:val="16"/>
        </w:rPr>
        <w:t>UMA 01,00 por hora.</w:t>
      </w:r>
    </w:p>
    <w:p w:rsidR="008A7440" w:rsidRPr="0016584C" w:rsidRDefault="008A7440" w:rsidP="00591AD7">
      <w:pPr>
        <w:spacing w:after="0" w:line="360" w:lineRule="auto"/>
        <w:jc w:val="both"/>
        <w:rPr>
          <w:rFonts w:ascii="Verdana" w:hAnsi="Verdana"/>
          <w:bCs/>
          <w:sz w:val="16"/>
          <w:szCs w:val="16"/>
        </w:rPr>
      </w:pPr>
    </w:p>
    <w:p w:rsidR="008A7440" w:rsidRPr="0016584C" w:rsidRDefault="008A7440" w:rsidP="00591AD7">
      <w:pPr>
        <w:spacing w:after="0" w:line="360" w:lineRule="auto"/>
        <w:jc w:val="both"/>
        <w:rPr>
          <w:rFonts w:ascii="Verdana" w:hAnsi="Verdana"/>
          <w:bCs/>
          <w:sz w:val="16"/>
          <w:szCs w:val="16"/>
        </w:rPr>
      </w:pPr>
    </w:p>
    <w:p w:rsidR="008A7440" w:rsidRPr="0016584C" w:rsidRDefault="008A7440" w:rsidP="00591AD7">
      <w:pPr>
        <w:spacing w:after="0" w:line="360" w:lineRule="auto"/>
        <w:jc w:val="both"/>
        <w:rPr>
          <w:rFonts w:ascii="Verdana" w:hAnsi="Verdana"/>
          <w:bCs/>
          <w:sz w:val="16"/>
          <w:szCs w:val="16"/>
        </w:rPr>
      </w:pPr>
    </w:p>
    <w:p w:rsidR="008A7440" w:rsidRPr="0016584C" w:rsidRDefault="008A7440" w:rsidP="00591AD7">
      <w:pPr>
        <w:spacing w:after="0" w:line="360" w:lineRule="auto"/>
        <w:jc w:val="both"/>
        <w:rPr>
          <w:rFonts w:ascii="Verdana" w:hAnsi="Verdana"/>
          <w:bCs/>
          <w:sz w:val="16"/>
          <w:szCs w:val="16"/>
        </w:rPr>
      </w:pPr>
    </w:p>
    <w:p w:rsidR="008A7440" w:rsidRPr="0016584C" w:rsidRDefault="008A7440" w:rsidP="00591AD7">
      <w:pPr>
        <w:spacing w:after="0" w:line="360" w:lineRule="auto"/>
        <w:jc w:val="both"/>
        <w:rPr>
          <w:rFonts w:ascii="Verdana" w:hAnsi="Verdana"/>
          <w:bCs/>
          <w:sz w:val="16"/>
          <w:szCs w:val="16"/>
        </w:rPr>
      </w:pPr>
    </w:p>
    <w:sectPr w:rsidR="008A7440" w:rsidRPr="0016584C" w:rsidSect="00B55DCF">
      <w:pgSz w:w="11906" w:h="16838"/>
      <w:pgMar w:top="2410" w:right="991"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8C4" w:rsidRDefault="00F858C4" w:rsidP="00F235F1">
      <w:pPr>
        <w:spacing w:after="0" w:line="240" w:lineRule="auto"/>
      </w:pPr>
      <w:r>
        <w:separator/>
      </w:r>
    </w:p>
  </w:endnote>
  <w:endnote w:type="continuationSeparator" w:id="0">
    <w:p w:rsidR="00F858C4" w:rsidRDefault="00F858C4" w:rsidP="00F23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8C4" w:rsidRDefault="00F858C4" w:rsidP="00F235F1">
      <w:pPr>
        <w:spacing w:after="0" w:line="240" w:lineRule="auto"/>
      </w:pPr>
      <w:r>
        <w:separator/>
      </w:r>
    </w:p>
  </w:footnote>
  <w:footnote w:type="continuationSeparator" w:id="0">
    <w:p w:rsidR="00F858C4" w:rsidRDefault="00F858C4" w:rsidP="00F235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B6683"/>
    <w:multiLevelType w:val="multilevel"/>
    <w:tmpl w:val="26CB6683"/>
    <w:lvl w:ilvl="0">
      <w:start w:val="1"/>
      <w:numFmt w:val="decimal"/>
      <w:pStyle w:val="Art"/>
      <w:suff w:val="space"/>
      <w:lvlText w:val="Art. %1"/>
      <w:lvlJc w:val="left"/>
      <w:pPr>
        <w:ind w:left="567" w:firstLine="851"/>
      </w:pPr>
      <w:rPr>
        <w:rFonts w:hint="default"/>
        <w:b/>
      </w:rPr>
    </w:lvl>
    <w:lvl w:ilvl="1">
      <w:start w:val="1"/>
      <w:numFmt w:val="ordinal"/>
      <w:suff w:val="space"/>
      <w:lvlText w:val="§ %2 "/>
      <w:lvlJc w:val="left"/>
      <w:pPr>
        <w:ind w:left="0" w:firstLine="851"/>
      </w:pPr>
      <w:rPr>
        <w:rFonts w:ascii="Tahoma" w:hAnsi="Tahoma" w:hint="default"/>
        <w:b/>
        <w:i w:val="0"/>
        <w:color w:val="auto"/>
        <w:sz w:val="20"/>
        <w:szCs w:val="20"/>
        <w:u w:val="none"/>
      </w:rPr>
    </w:lvl>
    <w:lvl w:ilvl="2">
      <w:start w:val="1"/>
      <w:numFmt w:val="lowerLetter"/>
      <w:suff w:val="space"/>
      <w:lvlText w:val="%3)"/>
      <w:lvlJc w:val="left"/>
      <w:pPr>
        <w:ind w:left="426" w:firstLine="284"/>
      </w:pPr>
      <w:rPr>
        <w:rFonts w:asciiTheme="majorHAnsi" w:eastAsia="Times New Roman" w:hAnsiTheme="majorHAnsi" w:cs="Arial"/>
        <w:b/>
        <w:i/>
        <w:color w:val="auto"/>
        <w:sz w:val="24"/>
        <w:szCs w:val="24"/>
        <w:u w:val="none"/>
      </w:rPr>
    </w:lvl>
    <w:lvl w:ilvl="3">
      <w:start w:val="1"/>
      <w:numFmt w:val="lowerLetter"/>
      <w:suff w:val="space"/>
      <w:lvlText w:val="%4)"/>
      <w:lvlJc w:val="left"/>
      <w:pPr>
        <w:ind w:left="0" w:firstLine="1134"/>
      </w:pPr>
      <w:rPr>
        <w:rFonts w:asciiTheme="majorHAnsi" w:hAnsiTheme="majorHAnsi" w:hint="default"/>
        <w:b/>
        <w:i/>
        <w:color w:val="auto"/>
        <w:sz w:val="24"/>
        <w:szCs w:val="24"/>
        <w:u w:val="none"/>
      </w:rPr>
    </w:lvl>
    <w:lvl w:ilvl="4">
      <w:start w:val="1"/>
      <w:numFmt w:val="decimal"/>
      <w:suff w:val="space"/>
      <w:lvlText w:val="%4.%5"/>
      <w:lvlJc w:val="left"/>
      <w:pPr>
        <w:ind w:left="1418" w:firstLine="0"/>
      </w:pPr>
      <w:rPr>
        <w:rFonts w:ascii="Tahoma" w:hAnsi="Tahoma" w:hint="default"/>
        <w:b w:val="0"/>
        <w:i w:val="0"/>
        <w:color w:val="auto"/>
        <w:sz w:val="20"/>
        <w:szCs w:val="20"/>
        <w:u w:val="none"/>
      </w:rPr>
    </w:lvl>
    <w:lvl w:ilvl="5">
      <w:start w:val="1"/>
      <w:numFmt w:val="decimal"/>
      <w:suff w:val="space"/>
      <w:lvlText w:val="%4.%5.%6"/>
      <w:lvlJc w:val="left"/>
      <w:pPr>
        <w:ind w:left="2291" w:hanging="1440"/>
      </w:pPr>
      <w:rPr>
        <w:rFonts w:ascii="Tahoma" w:hAnsi="Tahoma" w:hint="default"/>
        <w:b w:val="0"/>
        <w:i w:val="0"/>
        <w:color w:val="auto"/>
        <w:sz w:val="20"/>
        <w:szCs w:val="20"/>
        <w:u w:val="none"/>
      </w:rPr>
    </w:lvl>
    <w:lvl w:ilvl="6">
      <w:start w:val="1"/>
      <w:numFmt w:val="none"/>
      <w:suff w:val="space"/>
      <w:lvlText w:val="-"/>
      <w:lvlJc w:val="left"/>
      <w:pPr>
        <w:ind w:left="2651" w:hanging="1800"/>
      </w:pPr>
      <w:rPr>
        <w:rFonts w:hint="default"/>
      </w:rPr>
    </w:lvl>
    <w:lvl w:ilvl="7">
      <w:start w:val="1"/>
      <w:numFmt w:val="none"/>
      <w:suff w:val="space"/>
      <w:lvlText w:val="-"/>
      <w:lvlJc w:val="left"/>
      <w:pPr>
        <w:ind w:left="2835" w:firstLine="0"/>
      </w:pPr>
      <w:rPr>
        <w:rFonts w:hint="default"/>
      </w:rPr>
    </w:lvl>
    <w:lvl w:ilvl="8">
      <w:start w:val="1"/>
      <w:numFmt w:val="decimal"/>
      <w:lvlText w:val="%1.%2.%3.%4.%5.%6.%7.%8.%9"/>
      <w:lvlJc w:val="left"/>
      <w:pPr>
        <w:tabs>
          <w:tab w:val="left" w:pos="3011"/>
        </w:tabs>
        <w:ind w:left="3011" w:hanging="2160"/>
      </w:pPr>
      <w:rPr>
        <w:rFonts w:hint="default"/>
      </w:rPr>
    </w:lvl>
  </w:abstractNum>
  <w:abstractNum w:abstractNumId="1" w15:restartNumberingAfterBreak="0">
    <w:nsid w:val="59585872"/>
    <w:multiLevelType w:val="hybridMultilevel"/>
    <w:tmpl w:val="C602C932"/>
    <w:lvl w:ilvl="0" w:tplc="BFACD466">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E7"/>
    <w:rsid w:val="00003D44"/>
    <w:rsid w:val="000116ED"/>
    <w:rsid w:val="00012151"/>
    <w:rsid w:val="00015643"/>
    <w:rsid w:val="00016C44"/>
    <w:rsid w:val="0002377B"/>
    <w:rsid w:val="00033A08"/>
    <w:rsid w:val="000402C0"/>
    <w:rsid w:val="000446DB"/>
    <w:rsid w:val="000456A7"/>
    <w:rsid w:val="00051920"/>
    <w:rsid w:val="000563F5"/>
    <w:rsid w:val="0005766C"/>
    <w:rsid w:val="00072599"/>
    <w:rsid w:val="00080471"/>
    <w:rsid w:val="000818B6"/>
    <w:rsid w:val="00090903"/>
    <w:rsid w:val="000A261A"/>
    <w:rsid w:val="000A4DAA"/>
    <w:rsid w:val="000C2BB7"/>
    <w:rsid w:val="000D793A"/>
    <w:rsid w:val="000D7C72"/>
    <w:rsid w:val="000E33D8"/>
    <w:rsid w:val="000F1749"/>
    <w:rsid w:val="000F6D17"/>
    <w:rsid w:val="00105EBF"/>
    <w:rsid w:val="00107EFA"/>
    <w:rsid w:val="001100AD"/>
    <w:rsid w:val="00110820"/>
    <w:rsid w:val="00123C81"/>
    <w:rsid w:val="001254BF"/>
    <w:rsid w:val="00151C92"/>
    <w:rsid w:val="001549CC"/>
    <w:rsid w:val="00156034"/>
    <w:rsid w:val="00163B3F"/>
    <w:rsid w:val="00163C1E"/>
    <w:rsid w:val="0016584C"/>
    <w:rsid w:val="00194F3B"/>
    <w:rsid w:val="001A19E4"/>
    <w:rsid w:val="001C6CC3"/>
    <w:rsid w:val="001E7FFA"/>
    <w:rsid w:val="001F4E8E"/>
    <w:rsid w:val="0020478C"/>
    <w:rsid w:val="00211455"/>
    <w:rsid w:val="00224BE1"/>
    <w:rsid w:val="00225653"/>
    <w:rsid w:val="002316B0"/>
    <w:rsid w:val="00240585"/>
    <w:rsid w:val="00256487"/>
    <w:rsid w:val="00266F95"/>
    <w:rsid w:val="0028774C"/>
    <w:rsid w:val="002908F4"/>
    <w:rsid w:val="002A6206"/>
    <w:rsid w:val="002B493F"/>
    <w:rsid w:val="002C47F5"/>
    <w:rsid w:val="002C76FF"/>
    <w:rsid w:val="002C7BBC"/>
    <w:rsid w:val="002D3564"/>
    <w:rsid w:val="002D522C"/>
    <w:rsid w:val="002E18EF"/>
    <w:rsid w:val="002F653F"/>
    <w:rsid w:val="003128E8"/>
    <w:rsid w:val="003232B1"/>
    <w:rsid w:val="00324AA2"/>
    <w:rsid w:val="003268A3"/>
    <w:rsid w:val="00343399"/>
    <w:rsid w:val="00355244"/>
    <w:rsid w:val="00363896"/>
    <w:rsid w:val="003735DB"/>
    <w:rsid w:val="003738B1"/>
    <w:rsid w:val="00383EAC"/>
    <w:rsid w:val="00384108"/>
    <w:rsid w:val="00390B69"/>
    <w:rsid w:val="00391B91"/>
    <w:rsid w:val="00391F22"/>
    <w:rsid w:val="003A6BDA"/>
    <w:rsid w:val="003B70A3"/>
    <w:rsid w:val="003B78A4"/>
    <w:rsid w:val="003C4A13"/>
    <w:rsid w:val="003D009E"/>
    <w:rsid w:val="003D7680"/>
    <w:rsid w:val="003E25DC"/>
    <w:rsid w:val="004126F9"/>
    <w:rsid w:val="00421D67"/>
    <w:rsid w:val="00460290"/>
    <w:rsid w:val="00471054"/>
    <w:rsid w:val="0047295F"/>
    <w:rsid w:val="0048547F"/>
    <w:rsid w:val="004866B3"/>
    <w:rsid w:val="004961EA"/>
    <w:rsid w:val="004B4DBF"/>
    <w:rsid w:val="004B51B2"/>
    <w:rsid w:val="004B71D9"/>
    <w:rsid w:val="004C5367"/>
    <w:rsid w:val="004D3AF5"/>
    <w:rsid w:val="004D6CA2"/>
    <w:rsid w:val="004F551B"/>
    <w:rsid w:val="00501E50"/>
    <w:rsid w:val="00502B70"/>
    <w:rsid w:val="00507FC7"/>
    <w:rsid w:val="00510F06"/>
    <w:rsid w:val="005316AD"/>
    <w:rsid w:val="00531E26"/>
    <w:rsid w:val="00543D8B"/>
    <w:rsid w:val="00543E6F"/>
    <w:rsid w:val="00561A5B"/>
    <w:rsid w:val="0056420B"/>
    <w:rsid w:val="005716A5"/>
    <w:rsid w:val="005833B8"/>
    <w:rsid w:val="0058431E"/>
    <w:rsid w:val="00591AD7"/>
    <w:rsid w:val="00595E25"/>
    <w:rsid w:val="005A4987"/>
    <w:rsid w:val="005A782D"/>
    <w:rsid w:val="005B048B"/>
    <w:rsid w:val="005B13A7"/>
    <w:rsid w:val="005B499B"/>
    <w:rsid w:val="005C03A0"/>
    <w:rsid w:val="005E1010"/>
    <w:rsid w:val="005F2CC6"/>
    <w:rsid w:val="00610683"/>
    <w:rsid w:val="00611763"/>
    <w:rsid w:val="00612EC2"/>
    <w:rsid w:val="00615E9C"/>
    <w:rsid w:val="006226F3"/>
    <w:rsid w:val="00630ADA"/>
    <w:rsid w:val="00634DEC"/>
    <w:rsid w:val="0063537B"/>
    <w:rsid w:val="00637709"/>
    <w:rsid w:val="00637848"/>
    <w:rsid w:val="006570E4"/>
    <w:rsid w:val="00673C06"/>
    <w:rsid w:val="00685014"/>
    <w:rsid w:val="00686716"/>
    <w:rsid w:val="00691239"/>
    <w:rsid w:val="00696BE1"/>
    <w:rsid w:val="006A0308"/>
    <w:rsid w:val="006B1193"/>
    <w:rsid w:val="006C5405"/>
    <w:rsid w:val="006C6BDC"/>
    <w:rsid w:val="006D11C7"/>
    <w:rsid w:val="006D14C6"/>
    <w:rsid w:val="006E25B3"/>
    <w:rsid w:val="006E28C3"/>
    <w:rsid w:val="006E2E90"/>
    <w:rsid w:val="006F2D92"/>
    <w:rsid w:val="006F6FE2"/>
    <w:rsid w:val="00702D94"/>
    <w:rsid w:val="00704F4E"/>
    <w:rsid w:val="0070743C"/>
    <w:rsid w:val="00717FCB"/>
    <w:rsid w:val="00724B46"/>
    <w:rsid w:val="00725819"/>
    <w:rsid w:val="007264E0"/>
    <w:rsid w:val="00727162"/>
    <w:rsid w:val="0073625D"/>
    <w:rsid w:val="00741F4B"/>
    <w:rsid w:val="00743973"/>
    <w:rsid w:val="00745A96"/>
    <w:rsid w:val="00746D11"/>
    <w:rsid w:val="007576F4"/>
    <w:rsid w:val="00760AC3"/>
    <w:rsid w:val="00763940"/>
    <w:rsid w:val="00763ECF"/>
    <w:rsid w:val="0076670F"/>
    <w:rsid w:val="00773D5A"/>
    <w:rsid w:val="007744AF"/>
    <w:rsid w:val="00774911"/>
    <w:rsid w:val="007839D4"/>
    <w:rsid w:val="007A3FE8"/>
    <w:rsid w:val="007D0F51"/>
    <w:rsid w:val="007D4F19"/>
    <w:rsid w:val="007E02D4"/>
    <w:rsid w:val="007E4831"/>
    <w:rsid w:val="00807B18"/>
    <w:rsid w:val="00811285"/>
    <w:rsid w:val="00812B95"/>
    <w:rsid w:val="00815CF5"/>
    <w:rsid w:val="00820D3F"/>
    <w:rsid w:val="0082352F"/>
    <w:rsid w:val="00833658"/>
    <w:rsid w:val="008469C5"/>
    <w:rsid w:val="0085041D"/>
    <w:rsid w:val="008A2B45"/>
    <w:rsid w:val="008A7440"/>
    <w:rsid w:val="008B1810"/>
    <w:rsid w:val="008C2E80"/>
    <w:rsid w:val="008E24BB"/>
    <w:rsid w:val="0090175C"/>
    <w:rsid w:val="00913931"/>
    <w:rsid w:val="009156EA"/>
    <w:rsid w:val="00916ACB"/>
    <w:rsid w:val="0093122D"/>
    <w:rsid w:val="0094542C"/>
    <w:rsid w:val="00945AF5"/>
    <w:rsid w:val="009517C2"/>
    <w:rsid w:val="00966EC6"/>
    <w:rsid w:val="009754D5"/>
    <w:rsid w:val="00981ADC"/>
    <w:rsid w:val="00981D12"/>
    <w:rsid w:val="0098453A"/>
    <w:rsid w:val="00995EBC"/>
    <w:rsid w:val="00997916"/>
    <w:rsid w:val="009A09CC"/>
    <w:rsid w:val="009A1F63"/>
    <w:rsid w:val="009A24E1"/>
    <w:rsid w:val="009A71C9"/>
    <w:rsid w:val="009D02AC"/>
    <w:rsid w:val="009E145E"/>
    <w:rsid w:val="009E5D21"/>
    <w:rsid w:val="009E7353"/>
    <w:rsid w:val="009F4E24"/>
    <w:rsid w:val="00A22C49"/>
    <w:rsid w:val="00A31BCB"/>
    <w:rsid w:val="00A503E8"/>
    <w:rsid w:val="00A52E2F"/>
    <w:rsid w:val="00A67A29"/>
    <w:rsid w:val="00A7280D"/>
    <w:rsid w:val="00A74A75"/>
    <w:rsid w:val="00A9089D"/>
    <w:rsid w:val="00AA27D2"/>
    <w:rsid w:val="00AA4956"/>
    <w:rsid w:val="00AA60E7"/>
    <w:rsid w:val="00AC1B71"/>
    <w:rsid w:val="00AE7401"/>
    <w:rsid w:val="00AF1900"/>
    <w:rsid w:val="00B2188F"/>
    <w:rsid w:val="00B31F63"/>
    <w:rsid w:val="00B45050"/>
    <w:rsid w:val="00B505FE"/>
    <w:rsid w:val="00B50ED7"/>
    <w:rsid w:val="00B55DCF"/>
    <w:rsid w:val="00B702AC"/>
    <w:rsid w:val="00B86490"/>
    <w:rsid w:val="00BA7278"/>
    <w:rsid w:val="00BC2024"/>
    <w:rsid w:val="00BC540B"/>
    <w:rsid w:val="00BD6B73"/>
    <w:rsid w:val="00BF1D08"/>
    <w:rsid w:val="00BF4D58"/>
    <w:rsid w:val="00C012C2"/>
    <w:rsid w:val="00C05097"/>
    <w:rsid w:val="00C10DC2"/>
    <w:rsid w:val="00C25559"/>
    <w:rsid w:val="00C259B3"/>
    <w:rsid w:val="00C2673D"/>
    <w:rsid w:val="00C32059"/>
    <w:rsid w:val="00C33B59"/>
    <w:rsid w:val="00C41A2E"/>
    <w:rsid w:val="00C478C9"/>
    <w:rsid w:val="00C6348D"/>
    <w:rsid w:val="00C640A5"/>
    <w:rsid w:val="00C71FB2"/>
    <w:rsid w:val="00C7512C"/>
    <w:rsid w:val="00C8315D"/>
    <w:rsid w:val="00C86DC4"/>
    <w:rsid w:val="00C9287C"/>
    <w:rsid w:val="00CA0DBE"/>
    <w:rsid w:val="00CC2F93"/>
    <w:rsid w:val="00CC4F8C"/>
    <w:rsid w:val="00CD0F7B"/>
    <w:rsid w:val="00CE38BC"/>
    <w:rsid w:val="00CF6F12"/>
    <w:rsid w:val="00D02704"/>
    <w:rsid w:val="00D0360D"/>
    <w:rsid w:val="00D17A8B"/>
    <w:rsid w:val="00D24649"/>
    <w:rsid w:val="00D24720"/>
    <w:rsid w:val="00D370A0"/>
    <w:rsid w:val="00D432A3"/>
    <w:rsid w:val="00D5207C"/>
    <w:rsid w:val="00D522CA"/>
    <w:rsid w:val="00D541BA"/>
    <w:rsid w:val="00D82ED4"/>
    <w:rsid w:val="00D83879"/>
    <w:rsid w:val="00D84E6A"/>
    <w:rsid w:val="00D94A14"/>
    <w:rsid w:val="00D96A61"/>
    <w:rsid w:val="00DA5917"/>
    <w:rsid w:val="00DD2C42"/>
    <w:rsid w:val="00E05FA8"/>
    <w:rsid w:val="00E1222F"/>
    <w:rsid w:val="00E24E84"/>
    <w:rsid w:val="00E52D1A"/>
    <w:rsid w:val="00E77597"/>
    <w:rsid w:val="00E82B28"/>
    <w:rsid w:val="00E87221"/>
    <w:rsid w:val="00EA22D6"/>
    <w:rsid w:val="00EA60E2"/>
    <w:rsid w:val="00ED0ACF"/>
    <w:rsid w:val="00ED0C39"/>
    <w:rsid w:val="00EF28BB"/>
    <w:rsid w:val="00F1278B"/>
    <w:rsid w:val="00F127D0"/>
    <w:rsid w:val="00F12D16"/>
    <w:rsid w:val="00F15383"/>
    <w:rsid w:val="00F235F1"/>
    <w:rsid w:val="00F32E74"/>
    <w:rsid w:val="00F3393E"/>
    <w:rsid w:val="00F51BF5"/>
    <w:rsid w:val="00F525BD"/>
    <w:rsid w:val="00F562E7"/>
    <w:rsid w:val="00F60AA3"/>
    <w:rsid w:val="00F7625B"/>
    <w:rsid w:val="00F80EEC"/>
    <w:rsid w:val="00F858C4"/>
    <w:rsid w:val="00F91761"/>
    <w:rsid w:val="00FB168A"/>
    <w:rsid w:val="00FD01C7"/>
    <w:rsid w:val="00FE75FE"/>
    <w:rsid w:val="00FF104F"/>
    <w:rsid w:val="00FF20BA"/>
    <w:rsid w:val="00FF5EA8"/>
    <w:rsid w:val="414B23CD"/>
    <w:rsid w:val="54D0683D"/>
    <w:rsid w:val="6CCF5FBC"/>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93995"/>
  <w15:docId w15:val="{66382974-A72C-4C96-85C6-48518019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qFormat/>
    <w:pPr>
      <w:keepNext/>
      <w:spacing w:after="0" w:line="240" w:lineRule="auto"/>
      <w:ind w:left="2552"/>
      <w:jc w:val="both"/>
      <w:outlineLvl w:val="0"/>
    </w:pPr>
    <w:rPr>
      <w:rFonts w:ascii="Arial Narrow" w:eastAsia="Times New Roman" w:hAnsi="Arial Narrow"/>
      <w:b/>
      <w:sz w:val="28"/>
      <w:szCs w:val="20"/>
      <w:u w:val="single"/>
      <w:lang w:eastAsia="pt-BR"/>
    </w:rPr>
  </w:style>
  <w:style w:type="paragraph" w:styleId="Ttulo3">
    <w:name w:val="heading 3"/>
    <w:basedOn w:val="Normal"/>
    <w:next w:val="Normal"/>
    <w:link w:val="Ttulo3Char"/>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Ttulo4">
    <w:name w:val="heading 4"/>
    <w:basedOn w:val="Normal"/>
    <w:next w:val="Normal"/>
    <w:link w:val="Ttulo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semiHidden/>
    <w:unhideWhenUsed/>
    <w:pPr>
      <w:spacing w:after="120"/>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pt-BR"/>
    </w:rPr>
  </w:style>
  <w:style w:type="paragraph" w:styleId="Cabealho">
    <w:name w:val="header"/>
    <w:basedOn w:val="Normal"/>
    <w:link w:val="CabealhoChar"/>
    <w:pPr>
      <w:tabs>
        <w:tab w:val="center" w:pos="4252"/>
        <w:tab w:val="right" w:pos="8504"/>
      </w:tabs>
      <w:spacing w:after="0" w:line="240" w:lineRule="auto"/>
    </w:pPr>
    <w:rPr>
      <w:rFonts w:ascii="Times New Roman" w:eastAsia="Times New Roman" w:hAnsi="Times New Roman"/>
      <w:sz w:val="24"/>
      <w:szCs w:val="24"/>
      <w:lang w:eastAsia="pt-BR"/>
    </w:rPr>
  </w:style>
  <w:style w:type="paragraph" w:styleId="Rodap">
    <w:name w:val="footer"/>
    <w:basedOn w:val="Normal"/>
    <w:link w:val="RodapChar"/>
    <w:pPr>
      <w:tabs>
        <w:tab w:val="center" w:pos="4252"/>
        <w:tab w:val="right" w:pos="8504"/>
      </w:tabs>
      <w:spacing w:after="0" w:line="240" w:lineRule="auto"/>
    </w:pPr>
    <w:rPr>
      <w:rFonts w:ascii="Times New Roman" w:eastAsia="Times New Roman" w:hAnsi="Times New Roman"/>
      <w:sz w:val="24"/>
      <w:szCs w:val="24"/>
      <w:lang w:eastAsia="pt-BR"/>
    </w:rPr>
  </w:style>
  <w:style w:type="paragraph" w:styleId="Recuodecorpodetexto">
    <w:name w:val="Body Text Indent"/>
    <w:basedOn w:val="Normal"/>
    <w:link w:val="RecuodecorpodetextoChar"/>
    <w:pPr>
      <w:spacing w:after="0" w:line="240" w:lineRule="auto"/>
      <w:ind w:left="2552"/>
      <w:jc w:val="both"/>
    </w:pPr>
    <w:rPr>
      <w:rFonts w:ascii="Arial Narrow" w:eastAsia="Times New Roman" w:hAnsi="Arial Narrow"/>
      <w:sz w:val="24"/>
      <w:szCs w:val="20"/>
      <w:lang w:eastAsia="pt-BR"/>
    </w:rPr>
  </w:style>
  <w:style w:type="character" w:styleId="Forte">
    <w:name w:val="Strong"/>
    <w:basedOn w:val="Fontepargpadro"/>
    <w:uiPriority w:val="22"/>
    <w:qFormat/>
    <w:rPr>
      <w:b/>
      <w:bCs/>
    </w:rPr>
  </w:style>
  <w:style w:type="table" w:styleId="Tabelacomgrade">
    <w:name w:val="Table Grid"/>
    <w:basedOn w:val="Tabe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Pr>
      <w:rFonts w:ascii="Arial Narrow" w:eastAsia="Times New Roman" w:hAnsi="Arial Narrow" w:cs="Times New Roman"/>
      <w:b/>
      <w:sz w:val="28"/>
      <w:szCs w:val="20"/>
      <w:u w:val="single"/>
      <w:lang w:eastAsia="pt-BR"/>
    </w:rPr>
  </w:style>
  <w:style w:type="character" w:customStyle="1" w:styleId="RecuodecorpodetextoChar">
    <w:name w:val="Recuo de corpo de texto Char"/>
    <w:basedOn w:val="Fontepargpadro"/>
    <w:link w:val="Recuodecorpodetexto"/>
    <w:rPr>
      <w:rFonts w:ascii="Arial Narrow" w:eastAsia="Times New Roman" w:hAnsi="Arial Narrow" w:cs="Times New Roman"/>
      <w:sz w:val="24"/>
      <w:szCs w:val="20"/>
      <w:lang w:eastAsia="pt-BR"/>
    </w:rPr>
  </w:style>
  <w:style w:type="paragraph" w:styleId="PargrafodaLista">
    <w:name w:val="List Paragraph"/>
    <w:basedOn w:val="Normal"/>
    <w:uiPriority w:val="34"/>
    <w:qFormat/>
    <w:pPr>
      <w:ind w:left="720"/>
      <w:contextualSpacing/>
    </w:pPr>
  </w:style>
  <w:style w:type="character" w:customStyle="1" w:styleId="CorpodetextoChar">
    <w:name w:val="Corpo de texto Char"/>
    <w:basedOn w:val="Fontepargpadro"/>
    <w:link w:val="Corpodetexto"/>
    <w:uiPriority w:val="99"/>
    <w:semiHidden/>
  </w:style>
  <w:style w:type="character" w:customStyle="1" w:styleId="CabealhoChar">
    <w:name w:val="Cabeçalho Char"/>
    <w:basedOn w:val="Fontepargpadro"/>
    <w:link w:val="Cabealho"/>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rPr>
      <w:rFonts w:ascii="Times New Roman" w:eastAsia="Times New Roman" w:hAnsi="Times New Roman" w:cs="Times New Roman"/>
      <w:sz w:val="24"/>
      <w:szCs w:val="24"/>
      <w:lang w:eastAsia="pt-BR"/>
    </w:rPr>
  </w:style>
  <w:style w:type="paragraph" w:customStyle="1" w:styleId="Art">
    <w:name w:val="Art"/>
    <w:aliases w:val="§,I,a"/>
    <w:basedOn w:val="Normal"/>
    <w:pPr>
      <w:numPr>
        <w:numId w:val="1"/>
      </w:numPr>
      <w:spacing w:after="0" w:line="360" w:lineRule="auto"/>
      <w:ind w:left="-141"/>
      <w:jc w:val="both"/>
    </w:pPr>
    <w:rPr>
      <w:rFonts w:ascii="Tahoma" w:eastAsia="Times New Roman" w:hAnsi="Tahoma"/>
      <w:sz w:val="20"/>
      <w:szCs w:val="24"/>
    </w:rPr>
  </w:style>
  <w:style w:type="paragraph" w:customStyle="1" w:styleId="CO-seo">
    <w:name w:val="CO-seção"/>
    <w:basedOn w:val="Ttulo4"/>
    <w:pPr>
      <w:keepLines w:val="0"/>
      <w:overflowPunct w:val="0"/>
      <w:autoSpaceDE w:val="0"/>
      <w:autoSpaceDN w:val="0"/>
      <w:adjustRightInd w:val="0"/>
      <w:spacing w:before="0" w:line="360" w:lineRule="auto"/>
      <w:jc w:val="center"/>
      <w:textAlignment w:val="baseline"/>
    </w:pPr>
    <w:rPr>
      <w:rFonts w:ascii="Tahoma" w:eastAsia="Times New Roman" w:hAnsi="Tahoma" w:cs="Times New Roman"/>
      <w:b/>
      <w:bCs/>
      <w:i w:val="0"/>
      <w:iCs w:val="0"/>
      <w:color w:val="auto"/>
      <w:sz w:val="20"/>
      <w:szCs w:val="28"/>
      <w:lang w:eastAsia="pt-BR"/>
    </w:rPr>
  </w:style>
  <w:style w:type="paragraph" w:customStyle="1" w:styleId="CO-captulo">
    <w:name w:val="CO-capítulo"/>
    <w:basedOn w:val="Ttulo3"/>
    <w:qFormat/>
    <w:pPr>
      <w:keepLines w:val="0"/>
      <w:overflowPunct w:val="0"/>
      <w:autoSpaceDE w:val="0"/>
      <w:autoSpaceDN w:val="0"/>
      <w:adjustRightInd w:val="0"/>
      <w:spacing w:before="0" w:line="360" w:lineRule="auto"/>
      <w:ind w:firstLine="851"/>
      <w:jc w:val="center"/>
      <w:textAlignment w:val="baseline"/>
    </w:pPr>
    <w:rPr>
      <w:rFonts w:ascii="Tahoma" w:eastAsia="Times New Roman" w:hAnsi="Tahoma" w:cs="Arial"/>
      <w:b/>
      <w:bCs/>
      <w:color w:val="auto"/>
      <w:sz w:val="20"/>
      <w:szCs w:val="26"/>
      <w:lang w:eastAsia="pt-BR"/>
    </w:rPr>
  </w:style>
  <w:style w:type="character" w:customStyle="1" w:styleId="Ttulo4Char">
    <w:name w:val="Título 4 Char"/>
    <w:basedOn w:val="Fontepargpadro"/>
    <w:link w:val="Ttulo4"/>
    <w:uiPriority w:val="9"/>
    <w:semiHidden/>
    <w:rPr>
      <w:rFonts w:asciiTheme="majorHAnsi" w:eastAsiaTheme="majorEastAsia" w:hAnsiTheme="majorHAnsi" w:cstheme="majorBidi"/>
      <w:i/>
      <w:iCs/>
      <w:color w:val="365F91" w:themeColor="accent1" w:themeShade="BF"/>
      <w:sz w:val="22"/>
      <w:szCs w:val="22"/>
      <w:lang w:eastAsia="en-US"/>
    </w:rPr>
  </w:style>
  <w:style w:type="character" w:customStyle="1" w:styleId="Ttulo3Char">
    <w:name w:val="Título 3 Char"/>
    <w:basedOn w:val="Fontepargpadro"/>
    <w:link w:val="Ttulo3"/>
    <w:uiPriority w:val="9"/>
    <w:semiHidden/>
    <w:rPr>
      <w:rFonts w:asciiTheme="majorHAnsi" w:eastAsiaTheme="majorEastAsia" w:hAnsiTheme="majorHAnsi" w:cstheme="majorBidi"/>
      <w:color w:val="244061" w:themeColor="accent1" w:themeShade="80"/>
      <w:sz w:val="24"/>
      <w:szCs w:val="24"/>
      <w:lang w:eastAsia="en-US"/>
    </w:rPr>
  </w:style>
  <w:style w:type="paragraph" w:styleId="Textodebalo">
    <w:name w:val="Balloon Text"/>
    <w:basedOn w:val="Normal"/>
    <w:link w:val="TextodebaloChar"/>
    <w:uiPriority w:val="99"/>
    <w:semiHidden/>
    <w:unhideWhenUsed/>
    <w:rsid w:val="00A31BC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31BC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8A5C6E-1C20-415F-A8CC-7BD88200E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25</Pages>
  <Words>8478</Words>
  <Characters>45786</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Bagetti</dc:creator>
  <cp:lastModifiedBy>CLIENTE</cp:lastModifiedBy>
  <cp:revision>101</cp:revision>
  <cp:lastPrinted>2019-08-23T18:09:00Z</cp:lastPrinted>
  <dcterms:created xsi:type="dcterms:W3CDTF">2019-06-25T14:15:00Z</dcterms:created>
  <dcterms:modified xsi:type="dcterms:W3CDTF">2022-10-20T15:06:00Z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1046-11.2.0.8641</vt:lpwstr>
  </property>
</Properties>
</file>